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64B5F" w14:textId="51790F0E" w:rsidR="005D31C5" w:rsidRPr="006B0EAD" w:rsidRDefault="005D31C5" w:rsidP="00E4657A">
      <w:pPr>
        <w:rPr>
          <w:rFonts w:ascii="Arial" w:eastAsia="TT Rounds Condensed" w:hAnsi="Arial" w:cs="Arial"/>
          <w:sz w:val="32"/>
          <w:szCs w:val="32"/>
        </w:rPr>
      </w:pPr>
      <w:bookmarkStart w:id="0" w:name="_Hlk141707234"/>
      <w:r w:rsidRPr="006B0EAD">
        <w:rPr>
          <w:rFonts w:ascii="Arial" w:hAnsi="Arial" w:cs="Arial"/>
          <w:noProof/>
        </w:rPr>
        <w:drawing>
          <wp:inline distT="0" distB="0" distL="0" distR="0" wp14:anchorId="3CD5DDBE" wp14:editId="387A937E">
            <wp:extent cx="1905000" cy="444500"/>
            <wp:effectExtent l="0" t="0" r="0" b="12700"/>
            <wp:docPr id="1032473143"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0" cy="444500"/>
                    </a:xfrm>
                    <a:prstGeom prst="rect">
                      <a:avLst/>
                    </a:prstGeom>
                    <a:noFill/>
                    <a:ln>
                      <a:noFill/>
                    </a:ln>
                  </pic:spPr>
                </pic:pic>
              </a:graphicData>
            </a:graphic>
          </wp:inline>
        </w:drawing>
      </w:r>
    </w:p>
    <w:p w14:paraId="22257A16" w14:textId="77777777" w:rsidR="005D31C5" w:rsidRPr="006B0EAD" w:rsidRDefault="005D31C5" w:rsidP="00E4657A">
      <w:pPr>
        <w:jc w:val="center"/>
        <w:rPr>
          <w:rFonts w:ascii="Arial" w:eastAsia="TT Rounds Condensed" w:hAnsi="Arial" w:cs="Arial"/>
          <w:sz w:val="32"/>
          <w:szCs w:val="32"/>
        </w:rPr>
      </w:pPr>
    </w:p>
    <w:p w14:paraId="768BD5DE" w14:textId="6007FD18" w:rsidR="007A0197" w:rsidRPr="006B0EAD" w:rsidRDefault="00E210E2" w:rsidP="00E4657A">
      <w:pPr>
        <w:jc w:val="center"/>
        <w:rPr>
          <w:rFonts w:ascii="Arial" w:eastAsia="TT Rounds Condensed" w:hAnsi="Arial" w:cs="Arial"/>
          <w:sz w:val="32"/>
          <w:szCs w:val="32"/>
        </w:rPr>
      </w:pPr>
      <w:r w:rsidRPr="006B0EAD">
        <w:rPr>
          <w:rFonts w:ascii="Arial" w:eastAsia="TT Rounds Condensed" w:hAnsi="Arial" w:cs="Arial"/>
          <w:sz w:val="32"/>
          <w:szCs w:val="32"/>
        </w:rPr>
        <w:t>UK</w:t>
      </w:r>
      <w:r w:rsidR="0023060D" w:rsidRPr="006B0EAD">
        <w:rPr>
          <w:rFonts w:ascii="Arial" w:eastAsia="TT Rounds Condensed" w:hAnsi="Arial" w:cs="Arial"/>
          <w:sz w:val="32"/>
          <w:szCs w:val="32"/>
        </w:rPr>
        <w:t xml:space="preserve"> Humanitarian Innovation Hub </w:t>
      </w:r>
    </w:p>
    <w:p w14:paraId="2893B7D8" w14:textId="7007C2AE" w:rsidR="007A0197" w:rsidRPr="006B0EAD" w:rsidRDefault="00722F43" w:rsidP="00E4657A">
      <w:pPr>
        <w:jc w:val="center"/>
        <w:rPr>
          <w:rFonts w:ascii="Arial" w:eastAsia="TT Rounds Condensed" w:hAnsi="Arial" w:cs="Arial"/>
          <w:b/>
          <w:bCs/>
          <w:sz w:val="32"/>
          <w:szCs w:val="32"/>
        </w:rPr>
      </w:pPr>
      <w:r>
        <w:rPr>
          <w:rFonts w:ascii="Arial" w:eastAsia="TT Rounds Condensed" w:hAnsi="Arial" w:cs="Arial"/>
          <w:b/>
          <w:bCs/>
          <w:sz w:val="32"/>
          <w:szCs w:val="32"/>
        </w:rPr>
        <w:t>Exploring the H</w:t>
      </w:r>
      <w:r w:rsidR="00AA4DD8">
        <w:rPr>
          <w:rFonts w:ascii="Arial" w:eastAsia="TT Rounds Condensed" w:hAnsi="Arial" w:cs="Arial"/>
          <w:b/>
          <w:bCs/>
          <w:sz w:val="32"/>
          <w:szCs w:val="32"/>
        </w:rPr>
        <w:t>R</w:t>
      </w:r>
      <w:r>
        <w:rPr>
          <w:rFonts w:ascii="Arial" w:eastAsia="TT Rounds Condensed" w:hAnsi="Arial" w:cs="Arial"/>
          <w:b/>
          <w:bCs/>
          <w:sz w:val="32"/>
          <w:szCs w:val="32"/>
        </w:rPr>
        <w:t>I Digital Landscape</w:t>
      </w:r>
    </w:p>
    <w:p w14:paraId="531B7332" w14:textId="7A0C6FE5" w:rsidR="00F25552" w:rsidRPr="006A7E4A" w:rsidRDefault="00C20933" w:rsidP="006A7E4A">
      <w:pPr>
        <w:jc w:val="center"/>
        <w:rPr>
          <w:rFonts w:ascii="Arial" w:eastAsia="TT Rounds Condensed" w:hAnsi="Arial" w:cs="Arial"/>
          <w:sz w:val="32"/>
          <w:szCs w:val="32"/>
        </w:rPr>
      </w:pPr>
      <w:r w:rsidRPr="006B0EAD">
        <w:rPr>
          <w:rFonts w:ascii="Arial" w:eastAsia="TT Rounds Condensed" w:hAnsi="Arial" w:cs="Arial"/>
          <w:sz w:val="32"/>
          <w:szCs w:val="32"/>
        </w:rPr>
        <w:t xml:space="preserve">Call for Proposals </w:t>
      </w:r>
      <w:bookmarkEnd w:id="0"/>
    </w:p>
    <w:p w14:paraId="63CE9F79" w14:textId="29F936A2" w:rsidR="0081318A" w:rsidRPr="006A7E4A" w:rsidRDefault="00E210E2" w:rsidP="00E4657A">
      <w:pPr>
        <w:rPr>
          <w:rFonts w:ascii="Arial" w:hAnsi="Arial" w:cs="Arial"/>
          <w:sz w:val="22"/>
          <w:szCs w:val="22"/>
        </w:rPr>
      </w:pPr>
      <w:bookmarkStart w:id="1" w:name="_Hlk166056870"/>
      <w:r w:rsidRPr="3D21C8AC">
        <w:rPr>
          <w:rFonts w:ascii="Arial" w:hAnsi="Arial" w:cs="Arial"/>
          <w:sz w:val="22"/>
          <w:szCs w:val="22"/>
        </w:rPr>
        <w:t xml:space="preserve">Th UK Humanitarian Innovation Hub is </w:t>
      </w:r>
      <w:r w:rsidR="00447576" w:rsidRPr="3D21C8AC">
        <w:rPr>
          <w:rFonts w:ascii="Arial" w:hAnsi="Arial" w:cs="Arial"/>
          <w:sz w:val="22"/>
          <w:szCs w:val="22"/>
        </w:rPr>
        <w:t xml:space="preserve">pleased to </w:t>
      </w:r>
      <w:r w:rsidR="00C20933" w:rsidRPr="3D21C8AC">
        <w:rPr>
          <w:rFonts w:ascii="Arial" w:hAnsi="Arial" w:cs="Arial"/>
          <w:sz w:val="22"/>
          <w:szCs w:val="22"/>
        </w:rPr>
        <w:t>issue this Call for Proposal (</w:t>
      </w:r>
      <w:proofErr w:type="spellStart"/>
      <w:r w:rsidR="00C20933" w:rsidRPr="3D21C8AC">
        <w:rPr>
          <w:rFonts w:ascii="Arial" w:hAnsi="Arial" w:cs="Arial"/>
          <w:sz w:val="22"/>
          <w:szCs w:val="22"/>
        </w:rPr>
        <w:t>CfP</w:t>
      </w:r>
      <w:proofErr w:type="spellEnd"/>
      <w:r w:rsidR="00C20933" w:rsidRPr="3D21C8AC">
        <w:rPr>
          <w:rFonts w:ascii="Arial" w:hAnsi="Arial" w:cs="Arial"/>
          <w:sz w:val="22"/>
          <w:szCs w:val="22"/>
        </w:rPr>
        <w:t xml:space="preserve">) in connection with the </w:t>
      </w:r>
      <w:r w:rsidR="00447576" w:rsidRPr="3D21C8AC">
        <w:rPr>
          <w:rFonts w:ascii="Arial" w:hAnsi="Arial" w:cs="Arial"/>
          <w:sz w:val="22"/>
          <w:szCs w:val="22"/>
        </w:rPr>
        <w:t xml:space="preserve">competitive procurement for the </w:t>
      </w:r>
      <w:bookmarkEnd w:id="1"/>
      <w:r w:rsidR="00A1577C" w:rsidRPr="3D21C8AC">
        <w:rPr>
          <w:rFonts w:ascii="Arial" w:hAnsi="Arial" w:cs="Arial"/>
          <w:i/>
          <w:iCs/>
          <w:sz w:val="22"/>
          <w:szCs w:val="22"/>
        </w:rPr>
        <w:t>Exploring the H</w:t>
      </w:r>
      <w:r w:rsidR="00755BEF" w:rsidRPr="3D21C8AC">
        <w:rPr>
          <w:rFonts w:ascii="Arial" w:hAnsi="Arial" w:cs="Arial"/>
          <w:i/>
          <w:iCs/>
          <w:sz w:val="22"/>
          <w:szCs w:val="22"/>
        </w:rPr>
        <w:t>R</w:t>
      </w:r>
      <w:r w:rsidR="00A1577C" w:rsidRPr="3D21C8AC">
        <w:rPr>
          <w:rFonts w:ascii="Arial" w:hAnsi="Arial" w:cs="Arial"/>
          <w:i/>
          <w:iCs/>
          <w:sz w:val="22"/>
          <w:szCs w:val="22"/>
        </w:rPr>
        <w:t xml:space="preserve">I Digital Landscape </w:t>
      </w:r>
      <w:r w:rsidR="00DF1A37" w:rsidRPr="3D21C8AC">
        <w:rPr>
          <w:rFonts w:ascii="Arial" w:hAnsi="Arial" w:cs="Arial"/>
          <w:sz w:val="22"/>
          <w:szCs w:val="22"/>
        </w:rPr>
        <w:t xml:space="preserve">initiative. </w:t>
      </w:r>
    </w:p>
    <w:p w14:paraId="049446AD" w14:textId="1F45E2D3" w:rsidR="006A7E4A" w:rsidRPr="006A7E4A" w:rsidRDefault="00275ECD">
      <w:pPr>
        <w:pStyle w:val="TOC1"/>
        <w:rPr>
          <w:rFonts w:ascii="Arial" w:eastAsiaTheme="minorEastAsia" w:hAnsi="Arial" w:cs="Arial"/>
          <w:b w:val="0"/>
          <w:bCs w:val="0"/>
          <w:kern w:val="2"/>
          <w:lang w:val="en-US"/>
          <w14:ligatures w14:val="standardContextual"/>
        </w:rPr>
      </w:pPr>
      <w:r w:rsidRPr="006A7E4A">
        <w:rPr>
          <w:rFonts w:ascii="Arial" w:hAnsi="Arial" w:cs="Arial"/>
          <w:b w:val="0"/>
          <w:bCs w:val="0"/>
        </w:rPr>
        <w:fldChar w:fldCharType="begin"/>
      </w:r>
      <w:r w:rsidRPr="006A7E4A">
        <w:rPr>
          <w:rFonts w:ascii="Arial" w:hAnsi="Arial" w:cs="Arial"/>
          <w:b w:val="0"/>
          <w:bCs w:val="0"/>
        </w:rPr>
        <w:instrText xml:space="preserve"> TOC \o "1-3" \h \z \u </w:instrText>
      </w:r>
      <w:r w:rsidRPr="006A7E4A">
        <w:rPr>
          <w:rFonts w:ascii="Arial" w:hAnsi="Arial" w:cs="Arial"/>
          <w:b w:val="0"/>
          <w:bCs w:val="0"/>
        </w:rPr>
        <w:fldChar w:fldCharType="separate"/>
      </w:r>
      <w:hyperlink w:anchor="_Toc183176050" w:history="1">
        <w:r w:rsidR="006A7E4A" w:rsidRPr="006A7E4A">
          <w:rPr>
            <w:rStyle w:val="Hyperlink"/>
            <w:rFonts w:ascii="Arial" w:hAnsi="Arial" w:cs="Arial"/>
            <w:b w:val="0"/>
            <w:bCs w:val="0"/>
          </w:rPr>
          <w:t>I: SERVICES DESCRIPTION</w:t>
        </w:r>
        <w:r w:rsidR="006A7E4A" w:rsidRPr="006A7E4A">
          <w:rPr>
            <w:rFonts w:ascii="Arial" w:hAnsi="Arial" w:cs="Arial"/>
            <w:b w:val="0"/>
            <w:bCs w:val="0"/>
            <w:webHidden/>
          </w:rPr>
          <w:tab/>
        </w:r>
        <w:r w:rsidR="006A7E4A" w:rsidRPr="006A7E4A">
          <w:rPr>
            <w:rFonts w:ascii="Arial" w:hAnsi="Arial" w:cs="Arial"/>
            <w:b w:val="0"/>
            <w:bCs w:val="0"/>
            <w:webHidden/>
          </w:rPr>
          <w:fldChar w:fldCharType="begin"/>
        </w:r>
        <w:r w:rsidR="006A7E4A" w:rsidRPr="006A7E4A">
          <w:rPr>
            <w:rFonts w:ascii="Arial" w:hAnsi="Arial" w:cs="Arial"/>
            <w:b w:val="0"/>
            <w:bCs w:val="0"/>
            <w:webHidden/>
          </w:rPr>
          <w:instrText xml:space="preserve"> PAGEREF _Toc183176050 \h </w:instrText>
        </w:r>
        <w:r w:rsidR="006A7E4A" w:rsidRPr="006A7E4A">
          <w:rPr>
            <w:rFonts w:ascii="Arial" w:hAnsi="Arial" w:cs="Arial"/>
            <w:b w:val="0"/>
            <w:bCs w:val="0"/>
            <w:webHidden/>
          </w:rPr>
        </w:r>
        <w:r w:rsidR="006A7E4A" w:rsidRPr="006A7E4A">
          <w:rPr>
            <w:rFonts w:ascii="Arial" w:hAnsi="Arial" w:cs="Arial"/>
            <w:b w:val="0"/>
            <w:bCs w:val="0"/>
            <w:webHidden/>
          </w:rPr>
          <w:fldChar w:fldCharType="separate"/>
        </w:r>
        <w:r w:rsidR="006A7E4A" w:rsidRPr="006A7E4A">
          <w:rPr>
            <w:rFonts w:ascii="Arial" w:hAnsi="Arial" w:cs="Arial"/>
            <w:b w:val="0"/>
            <w:bCs w:val="0"/>
            <w:webHidden/>
          </w:rPr>
          <w:t>3</w:t>
        </w:r>
        <w:r w:rsidR="006A7E4A" w:rsidRPr="006A7E4A">
          <w:rPr>
            <w:rFonts w:ascii="Arial" w:hAnsi="Arial" w:cs="Arial"/>
            <w:b w:val="0"/>
            <w:bCs w:val="0"/>
            <w:webHidden/>
          </w:rPr>
          <w:fldChar w:fldCharType="end"/>
        </w:r>
      </w:hyperlink>
    </w:p>
    <w:p w14:paraId="4767FBAB" w14:textId="67F2BE46" w:rsidR="006A7E4A" w:rsidRPr="006A7E4A" w:rsidRDefault="006A7E4A">
      <w:pPr>
        <w:pStyle w:val="TOC3"/>
        <w:tabs>
          <w:tab w:val="right" w:leader="dot" w:pos="9016"/>
        </w:tabs>
        <w:rPr>
          <w:rFonts w:ascii="Arial" w:hAnsi="Arial" w:cs="Arial"/>
          <w:noProof/>
          <w:kern w:val="2"/>
          <w:sz w:val="22"/>
          <w:szCs w:val="22"/>
          <w:lang w:val="en-US"/>
          <w14:ligatures w14:val="standardContextual"/>
        </w:rPr>
      </w:pPr>
      <w:hyperlink w:anchor="_Toc183176051" w:history="1">
        <w:r w:rsidRPr="006A7E4A">
          <w:rPr>
            <w:rStyle w:val="Hyperlink"/>
            <w:rFonts w:ascii="Arial" w:eastAsia="Times New Roman" w:hAnsi="Arial" w:cs="Arial"/>
            <w:noProof/>
            <w:sz w:val="22"/>
            <w:szCs w:val="22"/>
            <w:lang w:val="en-US"/>
          </w:rPr>
          <w:t>1. Summary</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_Toc183176051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3</w:t>
        </w:r>
        <w:r w:rsidRPr="006A7E4A">
          <w:rPr>
            <w:rFonts w:ascii="Arial" w:hAnsi="Arial" w:cs="Arial"/>
            <w:noProof/>
            <w:webHidden/>
            <w:sz w:val="22"/>
            <w:szCs w:val="22"/>
          </w:rPr>
          <w:fldChar w:fldCharType="end"/>
        </w:r>
      </w:hyperlink>
    </w:p>
    <w:p w14:paraId="1379EA95" w14:textId="175BB6C6" w:rsidR="006A7E4A" w:rsidRPr="006A7E4A" w:rsidRDefault="006A7E4A">
      <w:pPr>
        <w:pStyle w:val="TOC3"/>
        <w:tabs>
          <w:tab w:val="right" w:leader="dot" w:pos="9016"/>
        </w:tabs>
        <w:rPr>
          <w:rFonts w:ascii="Arial" w:hAnsi="Arial" w:cs="Arial"/>
          <w:noProof/>
          <w:kern w:val="2"/>
          <w:sz w:val="22"/>
          <w:szCs w:val="22"/>
          <w:lang w:val="en-US"/>
          <w14:ligatures w14:val="standardContextual"/>
        </w:rPr>
      </w:pPr>
      <w:hyperlink w:anchor="_Toc183176055" w:history="1">
        <w:r w:rsidRPr="006A7E4A">
          <w:rPr>
            <w:rStyle w:val="Hyperlink"/>
            <w:rFonts w:ascii="Arial" w:eastAsia="Times New Roman" w:hAnsi="Arial" w:cs="Arial"/>
            <w:noProof/>
            <w:sz w:val="22"/>
            <w:szCs w:val="22"/>
            <w:lang w:val="en-US"/>
          </w:rPr>
          <w:t>2. Background</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_Toc183176055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4</w:t>
        </w:r>
        <w:r w:rsidRPr="006A7E4A">
          <w:rPr>
            <w:rFonts w:ascii="Arial" w:hAnsi="Arial" w:cs="Arial"/>
            <w:noProof/>
            <w:webHidden/>
            <w:sz w:val="22"/>
            <w:szCs w:val="22"/>
          </w:rPr>
          <w:fldChar w:fldCharType="end"/>
        </w:r>
      </w:hyperlink>
    </w:p>
    <w:p w14:paraId="47291824" w14:textId="2405C1FD" w:rsidR="006A7E4A" w:rsidRPr="006A7E4A" w:rsidRDefault="006A7E4A">
      <w:pPr>
        <w:pStyle w:val="TOC3"/>
        <w:tabs>
          <w:tab w:val="left" w:pos="1200"/>
          <w:tab w:val="right" w:leader="dot" w:pos="9016"/>
        </w:tabs>
        <w:rPr>
          <w:rFonts w:ascii="Arial" w:hAnsi="Arial" w:cs="Arial"/>
          <w:noProof/>
          <w:kern w:val="2"/>
          <w:sz w:val="22"/>
          <w:szCs w:val="22"/>
          <w:lang w:val="en-US"/>
          <w14:ligatures w14:val="standardContextual"/>
        </w:rPr>
      </w:pPr>
      <w:hyperlink w:anchor="_Toc183176056" w:history="1">
        <w:r w:rsidRPr="006A7E4A">
          <w:rPr>
            <w:rStyle w:val="Hyperlink"/>
            <w:rFonts w:ascii="Arial" w:eastAsia="Times New Roman" w:hAnsi="Arial" w:cs="Arial"/>
            <w:noProof/>
            <w:sz w:val="22"/>
            <w:szCs w:val="22"/>
            <w:lang w:val="en-US"/>
          </w:rPr>
          <w:t>2.3</w:t>
        </w:r>
        <w:r w:rsidRPr="006A7E4A">
          <w:rPr>
            <w:rFonts w:ascii="Arial" w:hAnsi="Arial" w:cs="Arial"/>
            <w:noProof/>
            <w:kern w:val="2"/>
            <w:sz w:val="22"/>
            <w:szCs w:val="22"/>
            <w:lang w:val="en-US"/>
            <w14:ligatures w14:val="standardContextual"/>
          </w:rPr>
          <w:t xml:space="preserve"> </w:t>
        </w:r>
        <w:r w:rsidRPr="006A7E4A">
          <w:rPr>
            <w:rStyle w:val="Hyperlink"/>
            <w:rFonts w:ascii="Arial" w:eastAsia="Times New Roman" w:hAnsi="Arial" w:cs="Arial"/>
            <w:noProof/>
            <w:sz w:val="22"/>
            <w:szCs w:val="22"/>
            <w:lang w:val="en-US"/>
          </w:rPr>
          <w:t>Aim, Objectives, Deliverables, and Activities</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_Toc183176056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5</w:t>
        </w:r>
        <w:r w:rsidRPr="006A7E4A">
          <w:rPr>
            <w:rFonts w:ascii="Arial" w:hAnsi="Arial" w:cs="Arial"/>
            <w:noProof/>
            <w:webHidden/>
            <w:sz w:val="22"/>
            <w:szCs w:val="22"/>
          </w:rPr>
          <w:fldChar w:fldCharType="end"/>
        </w:r>
      </w:hyperlink>
    </w:p>
    <w:p w14:paraId="78114AF6" w14:textId="5715B1EF" w:rsidR="006A7E4A" w:rsidRPr="006A7E4A" w:rsidRDefault="006A7E4A">
      <w:pPr>
        <w:pStyle w:val="TOC3"/>
        <w:tabs>
          <w:tab w:val="right" w:leader="dot" w:pos="9016"/>
        </w:tabs>
        <w:rPr>
          <w:rFonts w:ascii="Arial" w:hAnsi="Arial" w:cs="Arial"/>
          <w:noProof/>
          <w:kern w:val="2"/>
          <w:sz w:val="22"/>
          <w:szCs w:val="22"/>
          <w:lang w:val="en-US"/>
          <w14:ligatures w14:val="standardContextual"/>
        </w:rPr>
      </w:pPr>
      <w:hyperlink w:anchor="_Toc183176059" w:history="1">
        <w:r w:rsidRPr="006A7E4A">
          <w:rPr>
            <w:rStyle w:val="Hyperlink"/>
            <w:rFonts w:ascii="Arial" w:eastAsia="Times New Roman" w:hAnsi="Arial" w:cs="Arial"/>
            <w:noProof/>
            <w:sz w:val="22"/>
            <w:szCs w:val="22"/>
            <w:lang w:val="en-US"/>
          </w:rPr>
          <w:t>2.4 Key Stakeholders</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_Toc183176059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6</w:t>
        </w:r>
        <w:r w:rsidRPr="006A7E4A">
          <w:rPr>
            <w:rFonts w:ascii="Arial" w:hAnsi="Arial" w:cs="Arial"/>
            <w:noProof/>
            <w:webHidden/>
            <w:sz w:val="22"/>
            <w:szCs w:val="22"/>
          </w:rPr>
          <w:fldChar w:fldCharType="end"/>
        </w:r>
      </w:hyperlink>
    </w:p>
    <w:p w14:paraId="7EEE1281" w14:textId="4D6F2935" w:rsidR="006A7E4A" w:rsidRPr="006A7E4A" w:rsidRDefault="006A7E4A">
      <w:pPr>
        <w:pStyle w:val="TOC3"/>
        <w:tabs>
          <w:tab w:val="right" w:leader="dot" w:pos="9016"/>
        </w:tabs>
        <w:rPr>
          <w:rFonts w:ascii="Arial" w:hAnsi="Arial" w:cs="Arial"/>
          <w:noProof/>
          <w:kern w:val="2"/>
          <w:sz w:val="22"/>
          <w:szCs w:val="22"/>
          <w:lang w:val="en-US"/>
          <w14:ligatures w14:val="standardContextual"/>
        </w:rPr>
      </w:pPr>
      <w:hyperlink w:anchor="_Toc183176066" w:history="1">
        <w:r w:rsidRPr="006A7E4A">
          <w:rPr>
            <w:rStyle w:val="Hyperlink"/>
            <w:rFonts w:ascii="Arial" w:eastAsia="Times New Roman" w:hAnsi="Arial" w:cs="Arial"/>
            <w:noProof/>
            <w:sz w:val="22"/>
            <w:szCs w:val="22"/>
            <w:lang w:val="en-US"/>
          </w:rPr>
          <w:t>2.5 Timescale</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_Toc183176066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6</w:t>
        </w:r>
        <w:r w:rsidRPr="006A7E4A">
          <w:rPr>
            <w:rFonts w:ascii="Arial" w:hAnsi="Arial" w:cs="Arial"/>
            <w:noProof/>
            <w:webHidden/>
            <w:sz w:val="22"/>
            <w:szCs w:val="22"/>
          </w:rPr>
          <w:fldChar w:fldCharType="end"/>
        </w:r>
      </w:hyperlink>
    </w:p>
    <w:p w14:paraId="0E48E776" w14:textId="3F565EF5" w:rsidR="006A7E4A" w:rsidRPr="006A7E4A" w:rsidRDefault="006A7E4A">
      <w:pPr>
        <w:pStyle w:val="TOC2"/>
        <w:rPr>
          <w:rFonts w:ascii="Arial" w:hAnsi="Arial" w:cs="Arial"/>
          <w:noProof/>
          <w:kern w:val="2"/>
          <w:sz w:val="22"/>
          <w:szCs w:val="22"/>
          <w:lang w:val="en-US"/>
          <w14:ligatures w14:val="standardContextual"/>
        </w:rPr>
      </w:pPr>
      <w:hyperlink w:anchor="_Toc183176067" w:history="1">
        <w:r w:rsidRPr="006A7E4A">
          <w:rPr>
            <w:rStyle w:val="Hyperlink"/>
            <w:rFonts w:ascii="Arial" w:eastAsia="TT Rounds Condensed" w:hAnsi="Arial" w:cs="Arial"/>
            <w:caps/>
            <w:noProof/>
            <w:sz w:val="22"/>
            <w:szCs w:val="22"/>
          </w:rPr>
          <w:t>3</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Ways of working</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_Toc183176067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7</w:t>
        </w:r>
        <w:r w:rsidRPr="006A7E4A">
          <w:rPr>
            <w:rFonts w:ascii="Arial" w:hAnsi="Arial" w:cs="Arial"/>
            <w:noProof/>
            <w:webHidden/>
            <w:sz w:val="22"/>
            <w:szCs w:val="22"/>
          </w:rPr>
          <w:fldChar w:fldCharType="end"/>
        </w:r>
      </w:hyperlink>
    </w:p>
    <w:p w14:paraId="577DF51C" w14:textId="2EEEA132" w:rsidR="006A7E4A" w:rsidRPr="006A7E4A" w:rsidRDefault="006A7E4A">
      <w:pPr>
        <w:pStyle w:val="TOC1"/>
        <w:rPr>
          <w:rFonts w:ascii="Arial" w:eastAsiaTheme="minorEastAsia" w:hAnsi="Arial" w:cs="Arial"/>
          <w:b w:val="0"/>
          <w:bCs w:val="0"/>
          <w:kern w:val="2"/>
          <w:lang w:val="en-US"/>
          <w14:ligatures w14:val="standardContextual"/>
        </w:rPr>
      </w:pPr>
      <w:hyperlink w:anchor="_Toc183176073" w:history="1">
        <w:r w:rsidRPr="006A7E4A">
          <w:rPr>
            <w:rStyle w:val="Hyperlink"/>
            <w:rFonts w:ascii="Arial" w:hAnsi="Arial" w:cs="Arial"/>
            <w:b w:val="0"/>
            <w:bCs w:val="0"/>
          </w:rPr>
          <w:t>II: REQUIREMENTS AND EVALUATION</w:t>
        </w:r>
        <w:r w:rsidRPr="006A7E4A">
          <w:rPr>
            <w:rFonts w:ascii="Arial" w:hAnsi="Arial" w:cs="Arial"/>
            <w:b w:val="0"/>
            <w:bCs w:val="0"/>
            <w:webHidden/>
          </w:rPr>
          <w:tab/>
        </w:r>
        <w:r w:rsidRPr="006A7E4A">
          <w:rPr>
            <w:rFonts w:ascii="Arial" w:hAnsi="Arial" w:cs="Arial"/>
            <w:b w:val="0"/>
            <w:bCs w:val="0"/>
            <w:webHidden/>
          </w:rPr>
          <w:fldChar w:fldCharType="begin"/>
        </w:r>
        <w:r w:rsidRPr="006A7E4A">
          <w:rPr>
            <w:rFonts w:ascii="Arial" w:hAnsi="Arial" w:cs="Arial"/>
            <w:b w:val="0"/>
            <w:bCs w:val="0"/>
            <w:webHidden/>
          </w:rPr>
          <w:instrText xml:space="preserve"> PAGEREF _Toc183176073 \h </w:instrText>
        </w:r>
        <w:r w:rsidRPr="006A7E4A">
          <w:rPr>
            <w:rFonts w:ascii="Arial" w:hAnsi="Arial" w:cs="Arial"/>
            <w:b w:val="0"/>
            <w:bCs w:val="0"/>
            <w:webHidden/>
          </w:rPr>
        </w:r>
        <w:r w:rsidRPr="006A7E4A">
          <w:rPr>
            <w:rFonts w:ascii="Arial" w:hAnsi="Arial" w:cs="Arial"/>
            <w:b w:val="0"/>
            <w:bCs w:val="0"/>
            <w:webHidden/>
          </w:rPr>
          <w:fldChar w:fldCharType="separate"/>
        </w:r>
        <w:r w:rsidRPr="006A7E4A">
          <w:rPr>
            <w:rFonts w:ascii="Arial" w:hAnsi="Arial" w:cs="Arial"/>
            <w:b w:val="0"/>
            <w:bCs w:val="0"/>
            <w:webHidden/>
          </w:rPr>
          <w:t>7</w:t>
        </w:r>
        <w:r w:rsidRPr="006A7E4A">
          <w:rPr>
            <w:rFonts w:ascii="Arial" w:hAnsi="Arial" w:cs="Arial"/>
            <w:b w:val="0"/>
            <w:bCs w:val="0"/>
            <w:webHidden/>
          </w:rPr>
          <w:fldChar w:fldCharType="end"/>
        </w:r>
      </w:hyperlink>
    </w:p>
    <w:p w14:paraId="16312058" w14:textId="5328BF88" w:rsidR="006A7E4A" w:rsidRPr="006A7E4A" w:rsidRDefault="006A7E4A">
      <w:pPr>
        <w:pStyle w:val="TOC2"/>
        <w:rPr>
          <w:rFonts w:ascii="Arial" w:hAnsi="Arial" w:cs="Arial"/>
          <w:noProof/>
          <w:kern w:val="2"/>
          <w:sz w:val="22"/>
          <w:szCs w:val="22"/>
          <w:lang w:val="en-US"/>
          <w14:ligatures w14:val="standardContextual"/>
        </w:rPr>
      </w:pPr>
      <w:hyperlink w:anchor="_Toc183176074" w:history="1">
        <w:r w:rsidRPr="006A7E4A">
          <w:rPr>
            <w:rStyle w:val="Hyperlink"/>
            <w:rFonts w:ascii="Arial" w:eastAsia="TT Rounds Condensed" w:hAnsi="Arial" w:cs="Arial"/>
            <w:caps/>
            <w:noProof/>
            <w:sz w:val="22"/>
            <w:szCs w:val="22"/>
          </w:rPr>
          <w:t>4</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requirements</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_Toc183176074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7</w:t>
        </w:r>
        <w:r w:rsidRPr="006A7E4A">
          <w:rPr>
            <w:rFonts w:ascii="Arial" w:hAnsi="Arial" w:cs="Arial"/>
            <w:noProof/>
            <w:webHidden/>
            <w:sz w:val="22"/>
            <w:szCs w:val="22"/>
          </w:rPr>
          <w:fldChar w:fldCharType="end"/>
        </w:r>
      </w:hyperlink>
    </w:p>
    <w:p w14:paraId="75B29C65" w14:textId="31DB11AB" w:rsidR="006A7E4A" w:rsidRPr="006A7E4A" w:rsidRDefault="006A7E4A">
      <w:pPr>
        <w:pStyle w:val="TOC2"/>
        <w:rPr>
          <w:rFonts w:ascii="Arial" w:hAnsi="Arial" w:cs="Arial"/>
          <w:noProof/>
          <w:kern w:val="2"/>
          <w:sz w:val="22"/>
          <w:szCs w:val="22"/>
          <w:lang w:val="en-US"/>
          <w14:ligatures w14:val="standardContextual"/>
        </w:rPr>
      </w:pPr>
      <w:hyperlink w:anchor="_Toc183176075" w:history="1">
        <w:r w:rsidRPr="006A7E4A">
          <w:rPr>
            <w:rStyle w:val="Hyperlink"/>
            <w:rFonts w:ascii="Arial" w:eastAsia="TT Rounds Condensed" w:hAnsi="Arial" w:cs="Arial"/>
            <w:caps/>
            <w:noProof/>
            <w:sz w:val="22"/>
            <w:szCs w:val="22"/>
          </w:rPr>
          <w:t>5</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Evaluation criteria</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_Toc183176075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11</w:t>
        </w:r>
        <w:r w:rsidRPr="006A7E4A">
          <w:rPr>
            <w:rFonts w:ascii="Arial" w:hAnsi="Arial" w:cs="Arial"/>
            <w:noProof/>
            <w:webHidden/>
            <w:sz w:val="22"/>
            <w:szCs w:val="22"/>
          </w:rPr>
          <w:fldChar w:fldCharType="end"/>
        </w:r>
      </w:hyperlink>
    </w:p>
    <w:p w14:paraId="6026B305" w14:textId="426BF09C" w:rsidR="006A7E4A" w:rsidRPr="006A7E4A" w:rsidRDefault="006A7E4A">
      <w:pPr>
        <w:pStyle w:val="TOC1"/>
        <w:rPr>
          <w:rFonts w:ascii="Arial" w:eastAsiaTheme="minorEastAsia" w:hAnsi="Arial" w:cs="Arial"/>
          <w:b w:val="0"/>
          <w:bCs w:val="0"/>
          <w:kern w:val="2"/>
          <w:lang w:val="en-US"/>
          <w14:ligatures w14:val="standardContextual"/>
        </w:rPr>
      </w:pPr>
      <w:hyperlink w:anchor="_Toc183176076" w:history="1">
        <w:r w:rsidRPr="006A7E4A">
          <w:rPr>
            <w:rStyle w:val="Hyperlink"/>
            <w:rFonts w:ascii="Arial" w:hAnsi="Arial" w:cs="Arial"/>
            <w:b w:val="0"/>
            <w:bCs w:val="0"/>
          </w:rPr>
          <w:t>III: SUBMISSION INSTRUCTIONS</w:t>
        </w:r>
        <w:r w:rsidRPr="006A7E4A">
          <w:rPr>
            <w:rFonts w:ascii="Arial" w:hAnsi="Arial" w:cs="Arial"/>
            <w:b w:val="0"/>
            <w:bCs w:val="0"/>
            <w:webHidden/>
          </w:rPr>
          <w:tab/>
        </w:r>
        <w:r w:rsidRPr="006A7E4A">
          <w:rPr>
            <w:rFonts w:ascii="Arial" w:hAnsi="Arial" w:cs="Arial"/>
            <w:b w:val="0"/>
            <w:bCs w:val="0"/>
            <w:webHidden/>
          </w:rPr>
          <w:fldChar w:fldCharType="begin"/>
        </w:r>
        <w:r w:rsidRPr="006A7E4A">
          <w:rPr>
            <w:rFonts w:ascii="Arial" w:hAnsi="Arial" w:cs="Arial"/>
            <w:b w:val="0"/>
            <w:bCs w:val="0"/>
            <w:webHidden/>
          </w:rPr>
          <w:instrText xml:space="preserve"> PAGEREF _Toc183176076 \h </w:instrText>
        </w:r>
        <w:r w:rsidRPr="006A7E4A">
          <w:rPr>
            <w:rFonts w:ascii="Arial" w:hAnsi="Arial" w:cs="Arial"/>
            <w:b w:val="0"/>
            <w:bCs w:val="0"/>
            <w:webHidden/>
          </w:rPr>
        </w:r>
        <w:r w:rsidRPr="006A7E4A">
          <w:rPr>
            <w:rFonts w:ascii="Arial" w:hAnsi="Arial" w:cs="Arial"/>
            <w:b w:val="0"/>
            <w:bCs w:val="0"/>
            <w:webHidden/>
          </w:rPr>
          <w:fldChar w:fldCharType="separate"/>
        </w:r>
        <w:r w:rsidRPr="006A7E4A">
          <w:rPr>
            <w:rFonts w:ascii="Arial" w:hAnsi="Arial" w:cs="Arial"/>
            <w:b w:val="0"/>
            <w:bCs w:val="0"/>
            <w:webHidden/>
          </w:rPr>
          <w:t>13</w:t>
        </w:r>
        <w:r w:rsidRPr="006A7E4A">
          <w:rPr>
            <w:rFonts w:ascii="Arial" w:hAnsi="Arial" w:cs="Arial"/>
            <w:b w:val="0"/>
            <w:bCs w:val="0"/>
            <w:webHidden/>
          </w:rPr>
          <w:fldChar w:fldCharType="end"/>
        </w:r>
      </w:hyperlink>
    </w:p>
    <w:p w14:paraId="47AEA90C" w14:textId="3A0BC0A7" w:rsidR="006A7E4A" w:rsidRPr="006A7E4A" w:rsidRDefault="006A7E4A">
      <w:pPr>
        <w:pStyle w:val="TOC2"/>
        <w:rPr>
          <w:rFonts w:ascii="Arial" w:hAnsi="Arial" w:cs="Arial"/>
          <w:noProof/>
          <w:kern w:val="2"/>
          <w:sz w:val="22"/>
          <w:szCs w:val="22"/>
          <w:lang w:val="en-US"/>
          <w14:ligatures w14:val="standardContextual"/>
        </w:rPr>
      </w:pPr>
      <w:hyperlink w:anchor="_Toc183176077" w:history="1">
        <w:r w:rsidRPr="006A7E4A">
          <w:rPr>
            <w:rStyle w:val="Hyperlink"/>
            <w:rFonts w:ascii="Arial" w:eastAsia="TT Rounds Condensed" w:hAnsi="Arial" w:cs="Arial"/>
            <w:caps/>
            <w:noProof/>
            <w:sz w:val="22"/>
            <w:szCs w:val="22"/>
          </w:rPr>
          <w:t>6</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Documents submission</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_Toc183176077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13</w:t>
        </w:r>
        <w:r w:rsidRPr="006A7E4A">
          <w:rPr>
            <w:rFonts w:ascii="Arial" w:hAnsi="Arial" w:cs="Arial"/>
            <w:noProof/>
            <w:webHidden/>
            <w:sz w:val="22"/>
            <w:szCs w:val="22"/>
          </w:rPr>
          <w:fldChar w:fldCharType="end"/>
        </w:r>
      </w:hyperlink>
    </w:p>
    <w:p w14:paraId="12981039" w14:textId="6009BBA7" w:rsidR="006A7E4A" w:rsidRPr="006A7E4A" w:rsidRDefault="006A7E4A">
      <w:pPr>
        <w:pStyle w:val="TOC2"/>
        <w:rPr>
          <w:rFonts w:ascii="Arial" w:hAnsi="Arial" w:cs="Arial"/>
          <w:noProof/>
          <w:kern w:val="2"/>
          <w:sz w:val="22"/>
          <w:szCs w:val="22"/>
          <w:lang w:val="en-US"/>
          <w14:ligatures w14:val="standardContextual"/>
        </w:rPr>
      </w:pPr>
      <w:hyperlink w:anchor="_Toc183176078" w:history="1">
        <w:r w:rsidRPr="006A7E4A">
          <w:rPr>
            <w:rStyle w:val="Hyperlink"/>
            <w:rFonts w:ascii="Arial" w:eastAsia="TT Rounds Condensed" w:hAnsi="Arial" w:cs="Arial"/>
            <w:caps/>
            <w:noProof/>
            <w:sz w:val="22"/>
            <w:szCs w:val="22"/>
          </w:rPr>
          <w:t>7</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Anticipated Timeline</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_Toc183176078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15</w:t>
        </w:r>
        <w:r w:rsidRPr="006A7E4A">
          <w:rPr>
            <w:rFonts w:ascii="Arial" w:hAnsi="Arial" w:cs="Arial"/>
            <w:noProof/>
            <w:webHidden/>
            <w:sz w:val="22"/>
            <w:szCs w:val="22"/>
          </w:rPr>
          <w:fldChar w:fldCharType="end"/>
        </w:r>
      </w:hyperlink>
    </w:p>
    <w:p w14:paraId="6EB30C88" w14:textId="706EF773" w:rsidR="006A7E4A" w:rsidRPr="006A7E4A" w:rsidRDefault="006A7E4A">
      <w:pPr>
        <w:pStyle w:val="TOC2"/>
        <w:rPr>
          <w:rFonts w:ascii="Arial" w:hAnsi="Arial" w:cs="Arial"/>
          <w:noProof/>
          <w:kern w:val="2"/>
          <w:sz w:val="22"/>
          <w:szCs w:val="22"/>
          <w:lang w:val="en-US"/>
          <w14:ligatures w14:val="standardContextual"/>
        </w:rPr>
      </w:pPr>
      <w:hyperlink w:anchor="_Toc183176079" w:history="1">
        <w:r w:rsidRPr="006A7E4A">
          <w:rPr>
            <w:rStyle w:val="Hyperlink"/>
            <w:rFonts w:ascii="Arial" w:eastAsia="TT Rounds Condensed" w:hAnsi="Arial" w:cs="Arial"/>
            <w:caps/>
            <w:noProof/>
            <w:sz w:val="22"/>
            <w:szCs w:val="22"/>
          </w:rPr>
          <w:t>8</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questions</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_Toc183176079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15</w:t>
        </w:r>
        <w:r w:rsidRPr="006A7E4A">
          <w:rPr>
            <w:rFonts w:ascii="Arial" w:hAnsi="Arial" w:cs="Arial"/>
            <w:noProof/>
            <w:webHidden/>
            <w:sz w:val="22"/>
            <w:szCs w:val="22"/>
          </w:rPr>
          <w:fldChar w:fldCharType="end"/>
        </w:r>
      </w:hyperlink>
    </w:p>
    <w:p w14:paraId="65F4B597" w14:textId="16E95AE7" w:rsidR="006A7E4A" w:rsidRPr="006A7E4A" w:rsidRDefault="006A7E4A">
      <w:pPr>
        <w:pStyle w:val="TOC2"/>
        <w:rPr>
          <w:rFonts w:ascii="Arial" w:hAnsi="Arial" w:cs="Arial"/>
          <w:noProof/>
          <w:kern w:val="2"/>
          <w:sz w:val="22"/>
          <w:szCs w:val="22"/>
          <w:lang w:val="en-US"/>
          <w14:ligatures w14:val="standardContextual"/>
        </w:rPr>
      </w:pPr>
      <w:hyperlink w:anchor="_Toc183176080" w:history="1">
        <w:r w:rsidRPr="006A7E4A">
          <w:rPr>
            <w:rStyle w:val="Hyperlink"/>
            <w:rFonts w:ascii="Arial" w:eastAsia="TT Rounds Condensed" w:hAnsi="Arial" w:cs="Arial"/>
            <w:caps/>
            <w:noProof/>
            <w:sz w:val="22"/>
            <w:szCs w:val="22"/>
          </w:rPr>
          <w:t>9</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Contract Award</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_Toc183176080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16</w:t>
        </w:r>
        <w:r w:rsidRPr="006A7E4A">
          <w:rPr>
            <w:rFonts w:ascii="Arial" w:hAnsi="Arial" w:cs="Arial"/>
            <w:noProof/>
            <w:webHidden/>
            <w:sz w:val="22"/>
            <w:szCs w:val="22"/>
          </w:rPr>
          <w:fldChar w:fldCharType="end"/>
        </w:r>
      </w:hyperlink>
    </w:p>
    <w:p w14:paraId="77E7492E" w14:textId="54D42669" w:rsidR="006A7E4A" w:rsidRPr="006A7E4A" w:rsidRDefault="006A7E4A">
      <w:pPr>
        <w:pStyle w:val="TOC1"/>
        <w:rPr>
          <w:rFonts w:ascii="Arial" w:eastAsiaTheme="minorEastAsia" w:hAnsi="Arial" w:cs="Arial"/>
          <w:b w:val="0"/>
          <w:bCs w:val="0"/>
          <w:kern w:val="2"/>
          <w:lang w:val="en-US"/>
          <w14:ligatures w14:val="standardContextual"/>
        </w:rPr>
      </w:pPr>
      <w:hyperlink w:anchor="_Toc183176081" w:history="1">
        <w:r w:rsidRPr="006A7E4A">
          <w:rPr>
            <w:rStyle w:val="Hyperlink"/>
            <w:rFonts w:ascii="Arial" w:hAnsi="Arial" w:cs="Arial"/>
            <w:b w:val="0"/>
            <w:bCs w:val="0"/>
          </w:rPr>
          <w:t>IV: GENERAL INFORMATION</w:t>
        </w:r>
        <w:r w:rsidRPr="006A7E4A">
          <w:rPr>
            <w:rFonts w:ascii="Arial" w:hAnsi="Arial" w:cs="Arial"/>
            <w:b w:val="0"/>
            <w:bCs w:val="0"/>
            <w:webHidden/>
          </w:rPr>
          <w:tab/>
        </w:r>
        <w:r w:rsidRPr="006A7E4A">
          <w:rPr>
            <w:rFonts w:ascii="Arial" w:hAnsi="Arial" w:cs="Arial"/>
            <w:b w:val="0"/>
            <w:bCs w:val="0"/>
            <w:webHidden/>
          </w:rPr>
          <w:fldChar w:fldCharType="begin"/>
        </w:r>
        <w:r w:rsidRPr="006A7E4A">
          <w:rPr>
            <w:rFonts w:ascii="Arial" w:hAnsi="Arial" w:cs="Arial"/>
            <w:b w:val="0"/>
            <w:bCs w:val="0"/>
            <w:webHidden/>
          </w:rPr>
          <w:instrText xml:space="preserve"> PAGEREF _Toc183176081 \h </w:instrText>
        </w:r>
        <w:r w:rsidRPr="006A7E4A">
          <w:rPr>
            <w:rFonts w:ascii="Arial" w:hAnsi="Arial" w:cs="Arial"/>
            <w:b w:val="0"/>
            <w:bCs w:val="0"/>
            <w:webHidden/>
          </w:rPr>
        </w:r>
        <w:r w:rsidRPr="006A7E4A">
          <w:rPr>
            <w:rFonts w:ascii="Arial" w:hAnsi="Arial" w:cs="Arial"/>
            <w:b w:val="0"/>
            <w:bCs w:val="0"/>
            <w:webHidden/>
          </w:rPr>
          <w:fldChar w:fldCharType="separate"/>
        </w:r>
        <w:r w:rsidRPr="006A7E4A">
          <w:rPr>
            <w:rFonts w:ascii="Arial" w:hAnsi="Arial" w:cs="Arial"/>
            <w:b w:val="0"/>
            <w:bCs w:val="0"/>
            <w:webHidden/>
          </w:rPr>
          <w:t>16</w:t>
        </w:r>
        <w:r w:rsidRPr="006A7E4A">
          <w:rPr>
            <w:rFonts w:ascii="Arial" w:hAnsi="Arial" w:cs="Arial"/>
            <w:b w:val="0"/>
            <w:bCs w:val="0"/>
            <w:webHidden/>
          </w:rPr>
          <w:fldChar w:fldCharType="end"/>
        </w:r>
      </w:hyperlink>
    </w:p>
    <w:p w14:paraId="7EEF560E" w14:textId="6BDCD3DD" w:rsidR="006A7E4A" w:rsidRPr="006A7E4A" w:rsidRDefault="006A7E4A">
      <w:pPr>
        <w:pStyle w:val="TOC2"/>
        <w:rPr>
          <w:rFonts w:ascii="Arial" w:hAnsi="Arial" w:cs="Arial"/>
          <w:noProof/>
          <w:kern w:val="2"/>
          <w:sz w:val="22"/>
          <w:szCs w:val="22"/>
          <w:lang w:val="en-US"/>
          <w14:ligatures w14:val="standardContextual"/>
        </w:rPr>
      </w:pPr>
      <w:hyperlink w:anchor="_Toc183176082" w:history="1">
        <w:r w:rsidRPr="006A7E4A">
          <w:rPr>
            <w:rStyle w:val="Hyperlink"/>
            <w:rFonts w:ascii="Arial" w:eastAsia="TT Rounds Condensed" w:hAnsi="Arial" w:cs="Arial"/>
            <w:caps/>
            <w:noProof/>
            <w:sz w:val="22"/>
            <w:szCs w:val="22"/>
          </w:rPr>
          <w:t>10</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CALL FOR PROPOSALS Information</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_Toc183176082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16</w:t>
        </w:r>
        <w:r w:rsidRPr="006A7E4A">
          <w:rPr>
            <w:rFonts w:ascii="Arial" w:hAnsi="Arial" w:cs="Arial"/>
            <w:noProof/>
            <w:webHidden/>
            <w:sz w:val="22"/>
            <w:szCs w:val="22"/>
          </w:rPr>
          <w:fldChar w:fldCharType="end"/>
        </w:r>
      </w:hyperlink>
    </w:p>
    <w:p w14:paraId="3EC54A1A" w14:textId="57BBDA97" w:rsidR="006A7E4A" w:rsidRPr="006A7E4A" w:rsidRDefault="006A7E4A">
      <w:pPr>
        <w:pStyle w:val="TOC2"/>
        <w:rPr>
          <w:rFonts w:ascii="Arial" w:hAnsi="Arial" w:cs="Arial"/>
          <w:noProof/>
          <w:kern w:val="2"/>
          <w:sz w:val="22"/>
          <w:szCs w:val="22"/>
          <w:lang w:val="en-US"/>
          <w14:ligatures w14:val="standardContextual"/>
        </w:rPr>
      </w:pPr>
      <w:hyperlink w:anchor="_Toc183176083" w:history="1">
        <w:r w:rsidRPr="006A7E4A">
          <w:rPr>
            <w:rStyle w:val="Hyperlink"/>
            <w:rFonts w:ascii="Arial" w:eastAsia="TT Rounds Condensed" w:hAnsi="Arial" w:cs="Arial"/>
            <w:caps/>
            <w:noProof/>
            <w:sz w:val="22"/>
            <w:szCs w:val="22"/>
          </w:rPr>
          <w:t>11</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consortium and Sub-contracting arrangements</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_Toc183176083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17</w:t>
        </w:r>
        <w:r w:rsidRPr="006A7E4A">
          <w:rPr>
            <w:rFonts w:ascii="Arial" w:hAnsi="Arial" w:cs="Arial"/>
            <w:noProof/>
            <w:webHidden/>
            <w:sz w:val="22"/>
            <w:szCs w:val="22"/>
          </w:rPr>
          <w:fldChar w:fldCharType="end"/>
        </w:r>
      </w:hyperlink>
    </w:p>
    <w:p w14:paraId="31B89A64" w14:textId="2B74A142" w:rsidR="006A7E4A" w:rsidRPr="006A7E4A" w:rsidRDefault="006A7E4A">
      <w:pPr>
        <w:pStyle w:val="TOC2"/>
        <w:rPr>
          <w:rFonts w:ascii="Arial" w:hAnsi="Arial" w:cs="Arial"/>
          <w:noProof/>
          <w:kern w:val="2"/>
          <w:sz w:val="22"/>
          <w:szCs w:val="22"/>
          <w:lang w:val="en-US"/>
          <w14:ligatures w14:val="standardContextual"/>
        </w:rPr>
      </w:pPr>
      <w:hyperlink w:anchor="_Toc183176084" w:history="1">
        <w:r w:rsidRPr="006A7E4A">
          <w:rPr>
            <w:rStyle w:val="Hyperlink"/>
            <w:rFonts w:ascii="Arial" w:eastAsia="TT Rounds Condensed" w:hAnsi="Arial" w:cs="Arial"/>
            <w:caps/>
            <w:noProof/>
            <w:sz w:val="22"/>
            <w:szCs w:val="22"/>
          </w:rPr>
          <w:t>12</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CONFIDENTIALITY</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_Toc183176084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18</w:t>
        </w:r>
        <w:r w:rsidRPr="006A7E4A">
          <w:rPr>
            <w:rFonts w:ascii="Arial" w:hAnsi="Arial" w:cs="Arial"/>
            <w:noProof/>
            <w:webHidden/>
            <w:sz w:val="22"/>
            <w:szCs w:val="22"/>
          </w:rPr>
          <w:fldChar w:fldCharType="end"/>
        </w:r>
      </w:hyperlink>
    </w:p>
    <w:p w14:paraId="1207CB18" w14:textId="3B73B1EE" w:rsidR="006A7E4A" w:rsidRPr="006A7E4A" w:rsidRDefault="006A7E4A">
      <w:pPr>
        <w:pStyle w:val="TOC2"/>
        <w:rPr>
          <w:rFonts w:ascii="Arial" w:hAnsi="Arial" w:cs="Arial"/>
          <w:noProof/>
          <w:kern w:val="2"/>
          <w:sz w:val="22"/>
          <w:szCs w:val="22"/>
          <w:lang w:val="en-US"/>
          <w14:ligatures w14:val="standardContextual"/>
        </w:rPr>
      </w:pPr>
      <w:hyperlink w:anchor="_Toc183176085" w:history="1">
        <w:r w:rsidRPr="006A7E4A">
          <w:rPr>
            <w:rStyle w:val="Hyperlink"/>
            <w:rFonts w:ascii="Arial" w:eastAsia="TT Rounds Condensed" w:hAnsi="Arial" w:cs="Arial"/>
            <w:caps/>
            <w:noProof/>
            <w:sz w:val="22"/>
            <w:szCs w:val="22"/>
          </w:rPr>
          <w:t>13</w:t>
        </w:r>
        <w:r w:rsidRPr="006A7E4A">
          <w:rPr>
            <w:rFonts w:ascii="Arial" w:hAnsi="Arial" w:cs="Arial"/>
            <w:noProof/>
            <w:kern w:val="2"/>
            <w:sz w:val="22"/>
            <w:szCs w:val="22"/>
            <w:lang w:val="en-US"/>
            <w14:ligatures w14:val="standardContextual"/>
          </w:rPr>
          <w:tab/>
        </w:r>
        <w:r w:rsidRPr="006A7E4A">
          <w:rPr>
            <w:rStyle w:val="Hyperlink"/>
            <w:rFonts w:ascii="Arial" w:eastAsia="TT Rounds Condensed" w:hAnsi="Arial" w:cs="Arial"/>
            <w:caps/>
            <w:noProof/>
            <w:sz w:val="22"/>
            <w:szCs w:val="22"/>
          </w:rPr>
          <w:t>Conflict of Interest</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_Toc183176085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18</w:t>
        </w:r>
        <w:r w:rsidRPr="006A7E4A">
          <w:rPr>
            <w:rFonts w:ascii="Arial" w:hAnsi="Arial" w:cs="Arial"/>
            <w:noProof/>
            <w:webHidden/>
            <w:sz w:val="22"/>
            <w:szCs w:val="22"/>
          </w:rPr>
          <w:fldChar w:fldCharType="end"/>
        </w:r>
      </w:hyperlink>
    </w:p>
    <w:p w14:paraId="50070640" w14:textId="629D4820" w:rsidR="006A7E4A" w:rsidRPr="006A7E4A" w:rsidRDefault="006A7E4A">
      <w:pPr>
        <w:pStyle w:val="TOC1"/>
        <w:rPr>
          <w:rFonts w:ascii="Arial" w:eastAsiaTheme="minorEastAsia" w:hAnsi="Arial" w:cs="Arial"/>
          <w:b w:val="0"/>
          <w:bCs w:val="0"/>
          <w:kern w:val="2"/>
          <w:lang w:val="en-US"/>
          <w14:ligatures w14:val="standardContextual"/>
        </w:rPr>
      </w:pPr>
      <w:hyperlink w:anchor="_Toc183176086" w:history="1">
        <w:r w:rsidRPr="006A7E4A">
          <w:rPr>
            <w:rStyle w:val="Hyperlink"/>
            <w:rFonts w:ascii="Arial" w:hAnsi="Arial" w:cs="Arial"/>
            <w:b w:val="0"/>
            <w:bCs w:val="0"/>
          </w:rPr>
          <w:t>V: ATTACHMENTS</w:t>
        </w:r>
        <w:r w:rsidRPr="006A7E4A">
          <w:rPr>
            <w:rFonts w:ascii="Arial" w:hAnsi="Arial" w:cs="Arial"/>
            <w:b w:val="0"/>
            <w:bCs w:val="0"/>
            <w:webHidden/>
          </w:rPr>
          <w:tab/>
        </w:r>
        <w:r w:rsidRPr="006A7E4A">
          <w:rPr>
            <w:rFonts w:ascii="Arial" w:hAnsi="Arial" w:cs="Arial"/>
            <w:b w:val="0"/>
            <w:bCs w:val="0"/>
            <w:webHidden/>
          </w:rPr>
          <w:fldChar w:fldCharType="begin"/>
        </w:r>
        <w:r w:rsidRPr="006A7E4A">
          <w:rPr>
            <w:rFonts w:ascii="Arial" w:hAnsi="Arial" w:cs="Arial"/>
            <w:b w:val="0"/>
            <w:bCs w:val="0"/>
            <w:webHidden/>
          </w:rPr>
          <w:instrText xml:space="preserve"> PAGEREF _Toc183176086 \h </w:instrText>
        </w:r>
        <w:r w:rsidRPr="006A7E4A">
          <w:rPr>
            <w:rFonts w:ascii="Arial" w:hAnsi="Arial" w:cs="Arial"/>
            <w:b w:val="0"/>
            <w:bCs w:val="0"/>
            <w:webHidden/>
          </w:rPr>
        </w:r>
        <w:r w:rsidRPr="006A7E4A">
          <w:rPr>
            <w:rFonts w:ascii="Arial" w:hAnsi="Arial" w:cs="Arial"/>
            <w:b w:val="0"/>
            <w:bCs w:val="0"/>
            <w:webHidden/>
          </w:rPr>
          <w:fldChar w:fldCharType="separate"/>
        </w:r>
        <w:r w:rsidRPr="006A7E4A">
          <w:rPr>
            <w:rFonts w:ascii="Arial" w:hAnsi="Arial" w:cs="Arial"/>
            <w:b w:val="0"/>
            <w:bCs w:val="0"/>
            <w:webHidden/>
          </w:rPr>
          <w:t>19</w:t>
        </w:r>
        <w:r w:rsidRPr="006A7E4A">
          <w:rPr>
            <w:rFonts w:ascii="Arial" w:hAnsi="Arial" w:cs="Arial"/>
            <w:b w:val="0"/>
            <w:bCs w:val="0"/>
            <w:webHidden/>
          </w:rPr>
          <w:fldChar w:fldCharType="end"/>
        </w:r>
      </w:hyperlink>
    </w:p>
    <w:p w14:paraId="3887975F" w14:textId="03462544" w:rsidR="006A7E4A" w:rsidRPr="006A7E4A" w:rsidRDefault="006A7E4A">
      <w:pPr>
        <w:pStyle w:val="TOC2"/>
        <w:rPr>
          <w:rFonts w:ascii="Arial" w:hAnsi="Arial" w:cs="Arial"/>
          <w:noProof/>
          <w:kern w:val="2"/>
          <w:sz w:val="22"/>
          <w:szCs w:val="22"/>
          <w:lang w:val="en-US"/>
          <w14:ligatures w14:val="standardContextual"/>
        </w:rPr>
      </w:pPr>
      <w:hyperlink w:anchor="_Toc183176087" w:history="1">
        <w:r w:rsidRPr="006A7E4A">
          <w:rPr>
            <w:rStyle w:val="Hyperlink"/>
            <w:rFonts w:ascii="Arial" w:eastAsia="TT Rounds Condensed" w:hAnsi="Arial" w:cs="Arial"/>
            <w:noProof/>
            <w:sz w:val="22"/>
            <w:szCs w:val="22"/>
          </w:rPr>
          <w:t>Schedule 1: Proposal Template</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_Toc183176087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44C6F459" w14:textId="688754A1" w:rsidR="006A7E4A" w:rsidRPr="006A7E4A" w:rsidRDefault="006A7E4A">
      <w:pPr>
        <w:pStyle w:val="TOC2"/>
        <w:rPr>
          <w:rFonts w:ascii="Arial" w:hAnsi="Arial" w:cs="Arial"/>
          <w:noProof/>
          <w:kern w:val="2"/>
          <w:sz w:val="22"/>
          <w:szCs w:val="22"/>
          <w:lang w:val="en-US"/>
          <w14:ligatures w14:val="standardContextual"/>
        </w:rPr>
      </w:pPr>
      <w:hyperlink w:anchor="_Toc183176088" w:history="1">
        <w:r w:rsidRPr="006A7E4A">
          <w:rPr>
            <w:rStyle w:val="Hyperlink"/>
            <w:rFonts w:ascii="Arial" w:eastAsia="TT Rounds Condensed" w:hAnsi="Arial" w:cs="Arial"/>
            <w:noProof/>
            <w:sz w:val="22"/>
            <w:szCs w:val="22"/>
          </w:rPr>
          <w:t>Schedule 2: Cost Structure Proposal</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_Toc183176088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1F98D632" w14:textId="12B16739" w:rsidR="006A7E4A" w:rsidRPr="006A7E4A" w:rsidRDefault="006A7E4A">
      <w:pPr>
        <w:pStyle w:val="TOC2"/>
        <w:rPr>
          <w:rFonts w:ascii="Arial" w:hAnsi="Arial" w:cs="Arial"/>
          <w:noProof/>
          <w:kern w:val="2"/>
          <w:sz w:val="22"/>
          <w:szCs w:val="22"/>
          <w:lang w:val="en-US"/>
          <w14:ligatures w14:val="standardContextual"/>
        </w:rPr>
      </w:pPr>
      <w:hyperlink w:anchor="_Toc183176089" w:history="1">
        <w:r w:rsidRPr="006A7E4A">
          <w:rPr>
            <w:rStyle w:val="Hyperlink"/>
            <w:rFonts w:ascii="Arial" w:eastAsia="TT Rounds Condensed" w:hAnsi="Arial" w:cs="Arial"/>
            <w:noProof/>
            <w:sz w:val="22"/>
            <w:szCs w:val="22"/>
          </w:rPr>
          <w:t>Annex 1: Proposal Submission Letter (Template)</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_Toc183176089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455E0A2A" w14:textId="422B38AF" w:rsidR="006A7E4A" w:rsidRPr="006A7E4A" w:rsidRDefault="006A7E4A">
      <w:pPr>
        <w:pStyle w:val="TOC2"/>
        <w:rPr>
          <w:rFonts w:ascii="Arial" w:hAnsi="Arial" w:cs="Arial"/>
          <w:noProof/>
          <w:kern w:val="2"/>
          <w:sz w:val="22"/>
          <w:szCs w:val="22"/>
          <w:lang w:val="en-US"/>
          <w14:ligatures w14:val="standardContextual"/>
        </w:rPr>
      </w:pPr>
      <w:hyperlink w:anchor="_Toc183176090" w:history="1">
        <w:r w:rsidRPr="006A7E4A">
          <w:rPr>
            <w:rStyle w:val="Hyperlink"/>
            <w:rFonts w:ascii="Arial" w:eastAsia="TT Rounds Condensed" w:hAnsi="Arial" w:cs="Arial"/>
            <w:noProof/>
            <w:sz w:val="22"/>
            <w:szCs w:val="22"/>
          </w:rPr>
          <w:t>Annex 2: Non-Collusive Proposal Certificate (Template)</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_Toc183176090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43B8CA78" w14:textId="0AA4B696" w:rsidR="006A7E4A" w:rsidRPr="006A7E4A" w:rsidRDefault="006A7E4A">
      <w:pPr>
        <w:pStyle w:val="TOC2"/>
        <w:rPr>
          <w:rFonts w:ascii="Arial" w:hAnsi="Arial" w:cs="Arial"/>
          <w:noProof/>
          <w:kern w:val="2"/>
          <w:sz w:val="22"/>
          <w:szCs w:val="22"/>
          <w:lang w:val="en-US"/>
          <w14:ligatures w14:val="standardContextual"/>
        </w:rPr>
      </w:pPr>
      <w:hyperlink w:anchor="_Toc183176091" w:history="1">
        <w:r w:rsidRPr="006A7E4A">
          <w:rPr>
            <w:rStyle w:val="Hyperlink"/>
            <w:rFonts w:ascii="Arial" w:eastAsia="TT Rounds Condensed" w:hAnsi="Arial" w:cs="Arial"/>
            <w:noProof/>
            <w:sz w:val="22"/>
            <w:szCs w:val="22"/>
          </w:rPr>
          <w:t>Annex 3: Terms And Conditions Acceptance Letter (Template)</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_Toc183176091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233C35F0" w14:textId="489DCD1C" w:rsidR="006A7E4A" w:rsidRPr="006A7E4A" w:rsidRDefault="006A7E4A">
      <w:pPr>
        <w:pStyle w:val="TOC2"/>
        <w:rPr>
          <w:rFonts w:ascii="Arial" w:hAnsi="Arial" w:cs="Arial"/>
          <w:noProof/>
          <w:kern w:val="2"/>
          <w:sz w:val="22"/>
          <w:szCs w:val="22"/>
          <w:lang w:val="en-US"/>
          <w14:ligatures w14:val="standardContextual"/>
        </w:rPr>
      </w:pPr>
      <w:hyperlink w:anchor="_Toc183176092" w:history="1">
        <w:r w:rsidRPr="006A7E4A">
          <w:rPr>
            <w:rStyle w:val="Hyperlink"/>
            <w:rFonts w:ascii="Arial" w:eastAsia="TT Rounds Condensed" w:hAnsi="Arial" w:cs="Arial"/>
            <w:noProof/>
            <w:sz w:val="22"/>
            <w:szCs w:val="22"/>
          </w:rPr>
          <w:t>Annex 4: Applicant Information Questionnaire</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_Toc183176092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57EDF195" w14:textId="66F88B9C" w:rsidR="006A7E4A" w:rsidRPr="006A7E4A" w:rsidRDefault="006A7E4A">
      <w:pPr>
        <w:pStyle w:val="TOC2"/>
        <w:rPr>
          <w:rFonts w:ascii="Arial" w:hAnsi="Arial" w:cs="Arial"/>
          <w:noProof/>
          <w:kern w:val="2"/>
          <w:sz w:val="22"/>
          <w:szCs w:val="22"/>
          <w:lang w:val="en-US"/>
          <w14:ligatures w14:val="standardContextual"/>
        </w:rPr>
      </w:pPr>
      <w:hyperlink w:anchor="_Toc183176093" w:history="1">
        <w:r w:rsidRPr="006A7E4A">
          <w:rPr>
            <w:rStyle w:val="Hyperlink"/>
            <w:rFonts w:ascii="Arial" w:eastAsia="TT Rounds Condensed" w:hAnsi="Arial" w:cs="Arial"/>
            <w:noProof/>
            <w:sz w:val="22"/>
            <w:szCs w:val="22"/>
          </w:rPr>
          <w:t>Annex 5: Consortium and Sub-Contracting Information Form</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_Toc183176093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5E59C036" w14:textId="31882A77" w:rsidR="006A7E4A" w:rsidRPr="006A7E4A" w:rsidRDefault="006A7E4A">
      <w:pPr>
        <w:pStyle w:val="TOC2"/>
        <w:rPr>
          <w:rFonts w:ascii="Arial" w:hAnsi="Arial" w:cs="Arial"/>
          <w:noProof/>
          <w:kern w:val="2"/>
          <w:sz w:val="22"/>
          <w:szCs w:val="22"/>
          <w:lang w:val="en-US"/>
          <w14:ligatures w14:val="standardContextual"/>
        </w:rPr>
      </w:pPr>
      <w:hyperlink w:anchor="_Toc183176094" w:history="1">
        <w:r w:rsidRPr="006A7E4A">
          <w:rPr>
            <w:rStyle w:val="Hyperlink"/>
            <w:rFonts w:ascii="Arial" w:eastAsia="TT Rounds Condensed" w:hAnsi="Arial" w:cs="Arial"/>
            <w:noProof/>
            <w:sz w:val="22"/>
            <w:szCs w:val="22"/>
          </w:rPr>
          <w:t>Appendix 1: Elrha Contract Terms &amp; Conditions</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_Toc183176094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342FC4B7" w14:textId="6C7E1A8C" w:rsidR="006A7E4A" w:rsidRPr="006A7E4A" w:rsidRDefault="006A7E4A">
      <w:pPr>
        <w:pStyle w:val="TOC2"/>
        <w:rPr>
          <w:rFonts w:ascii="Arial" w:hAnsi="Arial" w:cs="Arial"/>
          <w:noProof/>
          <w:kern w:val="2"/>
          <w:sz w:val="22"/>
          <w:szCs w:val="22"/>
          <w:lang w:val="en-US"/>
          <w14:ligatures w14:val="standardContextual"/>
        </w:rPr>
      </w:pPr>
      <w:hyperlink w:anchor="_Toc183176095" w:history="1">
        <w:r w:rsidRPr="006A7E4A">
          <w:rPr>
            <w:rStyle w:val="Hyperlink"/>
            <w:rFonts w:ascii="Arial" w:eastAsia="TT Rounds Condensed" w:hAnsi="Arial" w:cs="Arial"/>
            <w:noProof/>
            <w:sz w:val="22"/>
            <w:szCs w:val="22"/>
          </w:rPr>
          <w:t>Appendix 2: Elrha Incident Prevention and Management Policy</w:t>
        </w:r>
        <w:r w:rsidRPr="006A7E4A">
          <w:rPr>
            <w:rFonts w:ascii="Arial" w:hAnsi="Arial" w:cs="Arial"/>
            <w:noProof/>
            <w:webHidden/>
            <w:sz w:val="22"/>
            <w:szCs w:val="22"/>
          </w:rPr>
          <w:tab/>
        </w:r>
        <w:r w:rsidRPr="006A7E4A">
          <w:rPr>
            <w:rFonts w:ascii="Arial" w:hAnsi="Arial" w:cs="Arial"/>
            <w:noProof/>
            <w:webHidden/>
            <w:sz w:val="22"/>
            <w:szCs w:val="22"/>
          </w:rPr>
          <w:fldChar w:fldCharType="begin"/>
        </w:r>
        <w:r w:rsidRPr="006A7E4A">
          <w:rPr>
            <w:rFonts w:ascii="Arial" w:hAnsi="Arial" w:cs="Arial"/>
            <w:noProof/>
            <w:webHidden/>
            <w:sz w:val="22"/>
            <w:szCs w:val="22"/>
          </w:rPr>
          <w:instrText xml:space="preserve"> PAGEREF _Toc183176095 \h </w:instrText>
        </w:r>
        <w:r w:rsidRPr="006A7E4A">
          <w:rPr>
            <w:rFonts w:ascii="Arial" w:hAnsi="Arial" w:cs="Arial"/>
            <w:noProof/>
            <w:webHidden/>
            <w:sz w:val="22"/>
            <w:szCs w:val="22"/>
          </w:rPr>
        </w:r>
        <w:r w:rsidRPr="006A7E4A">
          <w:rPr>
            <w:rFonts w:ascii="Arial" w:hAnsi="Arial" w:cs="Arial"/>
            <w:noProof/>
            <w:webHidden/>
            <w:sz w:val="22"/>
            <w:szCs w:val="22"/>
          </w:rPr>
          <w:fldChar w:fldCharType="separate"/>
        </w:r>
        <w:r w:rsidRPr="006A7E4A">
          <w:rPr>
            <w:rFonts w:ascii="Arial" w:hAnsi="Arial" w:cs="Arial"/>
            <w:noProof/>
            <w:webHidden/>
            <w:sz w:val="22"/>
            <w:szCs w:val="22"/>
          </w:rPr>
          <w:t>20</w:t>
        </w:r>
        <w:r w:rsidRPr="006A7E4A">
          <w:rPr>
            <w:rFonts w:ascii="Arial" w:hAnsi="Arial" w:cs="Arial"/>
            <w:noProof/>
            <w:webHidden/>
            <w:sz w:val="22"/>
            <w:szCs w:val="22"/>
          </w:rPr>
          <w:fldChar w:fldCharType="end"/>
        </w:r>
      </w:hyperlink>
    </w:p>
    <w:p w14:paraId="01E6C64B" w14:textId="279A65F1" w:rsidR="00275ECD" w:rsidRPr="006B0EAD" w:rsidRDefault="00275ECD" w:rsidP="00E4657A">
      <w:pPr>
        <w:rPr>
          <w:rFonts w:ascii="Arial" w:hAnsi="Arial" w:cs="Arial"/>
          <w:sz w:val="22"/>
          <w:szCs w:val="22"/>
        </w:rPr>
      </w:pPr>
      <w:r w:rsidRPr="006A7E4A">
        <w:rPr>
          <w:rFonts w:ascii="Arial" w:hAnsi="Arial" w:cs="Arial"/>
          <w:sz w:val="22"/>
          <w:szCs w:val="22"/>
        </w:rPr>
        <w:fldChar w:fldCharType="end"/>
      </w:r>
    </w:p>
    <w:p w14:paraId="22BFE8B2" w14:textId="7559B0E4" w:rsidR="00DC74CF" w:rsidRPr="006B0EAD" w:rsidRDefault="00FF5317" w:rsidP="00E4657A">
      <w:pPr>
        <w:pStyle w:val="Heading1"/>
        <w:spacing w:before="0" w:after="120" w:line="264" w:lineRule="auto"/>
        <w:rPr>
          <w:rFonts w:ascii="Arial" w:eastAsia="TT Rounds Condensed" w:hAnsi="Arial" w:cs="Arial"/>
          <w:b/>
          <w:bCs/>
          <w:color w:val="auto"/>
          <w:sz w:val="22"/>
          <w:szCs w:val="22"/>
        </w:rPr>
      </w:pPr>
      <w:bookmarkStart w:id="2" w:name="_Toc183176050"/>
      <w:bookmarkStart w:id="3" w:name="_Hlk166057065"/>
      <w:r w:rsidRPr="006B0EAD">
        <w:rPr>
          <w:rFonts w:ascii="Arial" w:eastAsia="TT Rounds Condensed" w:hAnsi="Arial" w:cs="Arial"/>
          <w:b/>
          <w:bCs/>
          <w:color w:val="auto"/>
          <w:sz w:val="22"/>
          <w:szCs w:val="22"/>
        </w:rPr>
        <w:lastRenderedPageBreak/>
        <w:t xml:space="preserve">I: </w:t>
      </w:r>
      <w:r w:rsidR="009D26AB" w:rsidRPr="006B0EAD">
        <w:rPr>
          <w:rFonts w:ascii="Arial" w:eastAsia="TT Rounds Condensed" w:hAnsi="Arial" w:cs="Arial"/>
          <w:b/>
          <w:bCs/>
          <w:color w:val="auto"/>
          <w:sz w:val="22"/>
          <w:szCs w:val="22"/>
        </w:rPr>
        <w:t>SERVICES DESCRIPTION</w:t>
      </w:r>
      <w:bookmarkEnd w:id="2"/>
      <w:r w:rsidR="009D26AB" w:rsidRPr="006B0EAD">
        <w:rPr>
          <w:rFonts w:ascii="Arial" w:eastAsia="TT Rounds Condensed" w:hAnsi="Arial" w:cs="Arial"/>
          <w:b/>
          <w:bCs/>
          <w:color w:val="auto"/>
          <w:sz w:val="22"/>
          <w:szCs w:val="22"/>
        </w:rPr>
        <w:t xml:space="preserve"> </w:t>
      </w:r>
    </w:p>
    <w:p w14:paraId="24A4788F" w14:textId="77777777" w:rsidR="00BE1FA3" w:rsidRPr="006B0EAD" w:rsidRDefault="00BE1FA3" w:rsidP="00E4657A">
      <w:pPr>
        <w:outlineLvl w:val="2"/>
        <w:rPr>
          <w:rFonts w:ascii="Arial" w:eastAsia="Times New Roman" w:hAnsi="Arial" w:cs="Arial"/>
          <w:b/>
          <w:bCs/>
          <w:sz w:val="22"/>
          <w:szCs w:val="22"/>
          <w:lang w:val="en-US"/>
        </w:rPr>
      </w:pPr>
      <w:bookmarkStart w:id="4" w:name="_Toc183176051"/>
      <w:bookmarkStart w:id="5" w:name="_Toc27995977"/>
      <w:bookmarkStart w:id="6" w:name="_Hlk166057139"/>
      <w:bookmarkEnd w:id="3"/>
      <w:r w:rsidRPr="006B0EAD">
        <w:rPr>
          <w:rFonts w:ascii="Arial" w:eastAsia="Times New Roman" w:hAnsi="Arial" w:cs="Arial"/>
          <w:b/>
          <w:bCs/>
          <w:sz w:val="22"/>
          <w:szCs w:val="22"/>
          <w:lang w:val="en-US"/>
        </w:rPr>
        <w:t>1. Summary</w:t>
      </w:r>
      <w:bookmarkEnd w:id="4"/>
    </w:p>
    <w:p w14:paraId="4BA6545C" w14:textId="4D069BA8" w:rsidR="002C678A" w:rsidRPr="006B0EAD" w:rsidRDefault="002C678A" w:rsidP="00E4657A">
      <w:pPr>
        <w:outlineLvl w:val="2"/>
        <w:rPr>
          <w:rFonts w:ascii="Arial" w:eastAsia="Times New Roman" w:hAnsi="Arial" w:cs="Arial"/>
          <w:sz w:val="22"/>
          <w:szCs w:val="22"/>
          <w:lang w:val="en-US"/>
        </w:rPr>
      </w:pPr>
      <w:bookmarkStart w:id="7" w:name="_Toc183175976"/>
      <w:bookmarkStart w:id="8" w:name="_Toc183176052"/>
      <w:r w:rsidRPr="006B0EAD">
        <w:rPr>
          <w:rFonts w:ascii="Arial" w:eastAsia="Times New Roman" w:hAnsi="Arial" w:cs="Arial"/>
          <w:sz w:val="22"/>
          <w:szCs w:val="22"/>
          <w:lang w:val="en-US"/>
        </w:rPr>
        <w:t xml:space="preserve">Elrha and the UK Humanitarian Innovation Hub (UKHIH) are launching a strategic initiative to </w:t>
      </w:r>
      <w:r w:rsidR="00F66D32">
        <w:rPr>
          <w:rFonts w:ascii="Arial" w:eastAsia="Times New Roman" w:hAnsi="Arial" w:cs="Arial"/>
          <w:sz w:val="22"/>
          <w:szCs w:val="22"/>
          <w:lang w:val="en-US"/>
        </w:rPr>
        <w:t>explore the landscape and opportunity for</w:t>
      </w:r>
      <w:r w:rsidRPr="006B0EAD">
        <w:rPr>
          <w:rFonts w:ascii="Arial" w:eastAsia="Times New Roman" w:hAnsi="Arial" w:cs="Arial"/>
          <w:sz w:val="22"/>
          <w:szCs w:val="22"/>
          <w:lang w:val="en-US"/>
        </w:rPr>
        <w:t xml:space="preserve"> digital platforms that will support humanitarian research and innovation (HRI). This initiative is a response to the challenges faced by the humanitarian sector, particularly in adapting to dynamic operational environments and improving the accessibility, usability, and sustainability of digital tools used by humanitarian actors.</w:t>
      </w:r>
      <w:bookmarkEnd w:id="7"/>
      <w:bookmarkEnd w:id="8"/>
    </w:p>
    <w:p w14:paraId="4441B625" w14:textId="77777777" w:rsidR="002C678A" w:rsidRPr="006B0EAD" w:rsidRDefault="002C678A" w:rsidP="00E4657A">
      <w:pPr>
        <w:outlineLvl w:val="2"/>
        <w:rPr>
          <w:rFonts w:ascii="Arial" w:eastAsia="Times New Roman" w:hAnsi="Arial" w:cs="Arial"/>
          <w:sz w:val="22"/>
          <w:szCs w:val="22"/>
          <w:lang w:val="en-US"/>
        </w:rPr>
      </w:pPr>
      <w:bookmarkStart w:id="9" w:name="_Toc183175977"/>
      <w:bookmarkStart w:id="10" w:name="_Toc183176053"/>
      <w:r w:rsidRPr="006B0EAD">
        <w:rPr>
          <w:rFonts w:ascii="Arial" w:eastAsia="Times New Roman" w:hAnsi="Arial" w:cs="Arial"/>
          <w:sz w:val="22"/>
          <w:szCs w:val="22"/>
          <w:lang w:val="en-US"/>
        </w:rPr>
        <w:t>Through this initiative, Elrha and UKHIH seek to consolidate internal knowledge, map the existing digital ecosystem, and develop principles and guidelines that will ensure future digital platforms are not only aligned with sectoral needs but also ethical, inclusive, and adaptable. This work will build on prior experiences from UKHIH, the Humanitarian Innovation Fund (HIF), and Research for Health in Humanitarian Crises (R2HC), ensuring that the platforms created are tailored to address the specific challenges of the humanitarian sector.</w:t>
      </w:r>
      <w:bookmarkEnd w:id="9"/>
      <w:bookmarkEnd w:id="10"/>
    </w:p>
    <w:p w14:paraId="28AB0D53" w14:textId="455487C9" w:rsidR="002C678A" w:rsidRPr="006B0EAD" w:rsidRDefault="002C678A" w:rsidP="00E4657A">
      <w:pPr>
        <w:outlineLvl w:val="2"/>
        <w:rPr>
          <w:rFonts w:ascii="Arial" w:eastAsia="Times New Roman" w:hAnsi="Arial" w:cs="Arial"/>
          <w:sz w:val="22"/>
          <w:szCs w:val="22"/>
          <w:lang w:val="en-US"/>
        </w:rPr>
      </w:pPr>
      <w:bookmarkStart w:id="11" w:name="_Toc183175978"/>
      <w:bookmarkStart w:id="12" w:name="_Toc183176054"/>
      <w:r w:rsidRPr="006B0EAD">
        <w:rPr>
          <w:rFonts w:ascii="Arial" w:eastAsia="Times New Roman" w:hAnsi="Arial" w:cs="Arial"/>
          <w:sz w:val="22"/>
          <w:szCs w:val="22"/>
          <w:lang w:val="en-US"/>
        </w:rPr>
        <w:t xml:space="preserve">The initiative will unfold </w:t>
      </w:r>
      <w:r w:rsidR="00D8485A">
        <w:rPr>
          <w:rFonts w:ascii="Arial" w:eastAsia="Times New Roman" w:hAnsi="Arial" w:cs="Arial"/>
          <w:sz w:val="22"/>
          <w:szCs w:val="22"/>
          <w:lang w:val="en-US"/>
        </w:rPr>
        <w:t>across four work packages</w:t>
      </w:r>
      <w:r w:rsidRPr="006B0EAD">
        <w:rPr>
          <w:rFonts w:ascii="Arial" w:eastAsia="Times New Roman" w:hAnsi="Arial" w:cs="Arial"/>
          <w:sz w:val="22"/>
          <w:szCs w:val="22"/>
          <w:lang w:val="en-US"/>
        </w:rPr>
        <w:t xml:space="preserve">, each designed to build on the insights and lessons learned from the previous phase. The process will conclude with the </w:t>
      </w:r>
      <w:r w:rsidR="00B75B3C">
        <w:rPr>
          <w:rFonts w:ascii="Arial" w:eastAsia="Times New Roman" w:hAnsi="Arial" w:cs="Arial"/>
          <w:sz w:val="22"/>
          <w:szCs w:val="22"/>
          <w:lang w:val="en-US"/>
        </w:rPr>
        <w:t xml:space="preserve">potential </w:t>
      </w:r>
      <w:r w:rsidRPr="006B0EAD">
        <w:rPr>
          <w:rFonts w:ascii="Arial" w:eastAsia="Times New Roman" w:hAnsi="Arial" w:cs="Arial"/>
          <w:sz w:val="22"/>
          <w:szCs w:val="22"/>
          <w:lang w:val="en-US"/>
        </w:rPr>
        <w:t xml:space="preserve">development of mock-ups or specifications for new platforms, based on the principles and guidelines developed throughout the initiative. The goal is to </w:t>
      </w:r>
      <w:r w:rsidR="00D159E3">
        <w:rPr>
          <w:rFonts w:ascii="Arial" w:eastAsia="Times New Roman" w:hAnsi="Arial" w:cs="Arial"/>
          <w:sz w:val="22"/>
          <w:szCs w:val="22"/>
          <w:lang w:val="en-US"/>
        </w:rPr>
        <w:t>explore</w:t>
      </w:r>
      <w:r w:rsidRPr="006B0EAD">
        <w:rPr>
          <w:rFonts w:ascii="Arial" w:eastAsia="Times New Roman" w:hAnsi="Arial" w:cs="Arial"/>
          <w:sz w:val="22"/>
          <w:szCs w:val="22"/>
          <w:lang w:val="en-US"/>
        </w:rPr>
        <w:t xml:space="preserve"> practical</w:t>
      </w:r>
      <w:r w:rsidR="007209AF">
        <w:rPr>
          <w:rFonts w:ascii="Arial" w:eastAsia="Times New Roman" w:hAnsi="Arial" w:cs="Arial"/>
          <w:sz w:val="22"/>
          <w:szCs w:val="22"/>
          <w:lang w:val="en-US"/>
        </w:rPr>
        <w:t xml:space="preserve"> </w:t>
      </w:r>
      <w:r w:rsidRPr="006B0EAD">
        <w:rPr>
          <w:rFonts w:ascii="Arial" w:eastAsia="Times New Roman" w:hAnsi="Arial" w:cs="Arial"/>
          <w:sz w:val="22"/>
          <w:szCs w:val="22"/>
          <w:lang w:val="en-US"/>
        </w:rPr>
        <w:t>and sustainable digital solutions that can be implemented across diverse humanitarian contexts.</w:t>
      </w:r>
      <w:bookmarkEnd w:id="11"/>
      <w:bookmarkEnd w:id="12"/>
    </w:p>
    <w:p w14:paraId="5725877D" w14:textId="679A61E9" w:rsidR="00BE1FA3" w:rsidRPr="006B0EAD" w:rsidRDefault="00BE1FA3" w:rsidP="00E4657A">
      <w:pPr>
        <w:outlineLvl w:val="2"/>
        <w:rPr>
          <w:rFonts w:ascii="Arial" w:eastAsia="Times New Roman" w:hAnsi="Arial" w:cs="Arial"/>
          <w:b/>
          <w:bCs/>
          <w:sz w:val="22"/>
          <w:szCs w:val="22"/>
          <w:lang w:val="en-US"/>
        </w:rPr>
      </w:pPr>
      <w:bookmarkStart w:id="13" w:name="_Toc183176055"/>
      <w:r w:rsidRPr="006B0EAD">
        <w:rPr>
          <w:rFonts w:ascii="Arial" w:eastAsia="Times New Roman" w:hAnsi="Arial" w:cs="Arial"/>
          <w:b/>
          <w:bCs/>
          <w:sz w:val="22"/>
          <w:szCs w:val="22"/>
          <w:lang w:val="en-US"/>
        </w:rPr>
        <w:t>2. Background</w:t>
      </w:r>
      <w:bookmarkEnd w:id="13"/>
    </w:p>
    <w:p w14:paraId="55CBB35B" w14:textId="5998ECD9" w:rsidR="00BE1FA3" w:rsidRPr="006B0EAD" w:rsidRDefault="00BE1FA3" w:rsidP="00E4657A">
      <w:pPr>
        <w:outlineLvl w:val="3"/>
        <w:rPr>
          <w:rFonts w:ascii="Arial" w:eastAsia="Times New Roman" w:hAnsi="Arial" w:cs="Arial"/>
          <w:b/>
          <w:bCs/>
          <w:sz w:val="22"/>
          <w:szCs w:val="22"/>
          <w:lang w:val="en-US"/>
        </w:rPr>
      </w:pPr>
      <w:r w:rsidRPr="3D21C8AC">
        <w:rPr>
          <w:rFonts w:ascii="Arial" w:eastAsia="Times New Roman" w:hAnsi="Arial" w:cs="Arial"/>
          <w:b/>
          <w:bCs/>
          <w:sz w:val="22"/>
          <w:szCs w:val="22"/>
          <w:lang w:val="en-US"/>
        </w:rPr>
        <w:t>2.1 Overview</w:t>
      </w:r>
      <w:r w:rsidR="0052334A" w:rsidRPr="3D21C8AC">
        <w:rPr>
          <w:rFonts w:ascii="Arial" w:eastAsia="Times New Roman" w:hAnsi="Arial" w:cs="Arial"/>
          <w:b/>
          <w:bCs/>
          <w:sz w:val="22"/>
          <w:szCs w:val="22"/>
          <w:lang w:val="en-US"/>
        </w:rPr>
        <w:t xml:space="preserve"> of Elrha and the UK Humanitarian Innovation Hub</w:t>
      </w:r>
    </w:p>
    <w:p w14:paraId="13A1B8FB" w14:textId="7EA46676" w:rsidR="00CE3BA9" w:rsidRDefault="00CE3BA9" w:rsidP="00E4657A">
      <w:pPr>
        <w:outlineLvl w:val="3"/>
        <w:rPr>
          <w:rFonts w:ascii="Arial" w:eastAsia="Times New Roman" w:hAnsi="Arial" w:cs="Arial"/>
          <w:sz w:val="22"/>
          <w:szCs w:val="22"/>
          <w:lang w:val="en-US"/>
        </w:rPr>
      </w:pPr>
      <w:r w:rsidRPr="00CE3BA9">
        <w:rPr>
          <w:rFonts w:ascii="Arial" w:eastAsia="Times New Roman" w:hAnsi="Arial" w:cs="Arial" w:hint="eastAsia"/>
          <w:sz w:val="22"/>
          <w:szCs w:val="22"/>
          <w:lang w:val="en-US"/>
        </w:rPr>
        <w:t>Elrha is a global organi</w:t>
      </w:r>
      <w:r>
        <w:rPr>
          <w:rFonts w:ascii="Arial" w:eastAsia="Times New Roman" w:hAnsi="Arial" w:cs="Arial"/>
          <w:sz w:val="22"/>
          <w:szCs w:val="22"/>
          <w:lang w:val="en-US"/>
        </w:rPr>
        <w:t>s</w:t>
      </w:r>
      <w:r w:rsidRPr="00CE3BA9">
        <w:rPr>
          <w:rFonts w:ascii="Arial" w:eastAsia="Times New Roman" w:hAnsi="Arial" w:cs="Arial" w:hint="eastAsia"/>
          <w:sz w:val="22"/>
          <w:szCs w:val="22"/>
          <w:lang w:val="en-US"/>
        </w:rPr>
        <w:t>ation dedicated to finding solutions to complex humanitarian challenges through research and innovation. Established in 2009, Elrha collaborates with a worldwide community of humanitarian actors, researchers, and innovators to enhance the quality of humanitarian action and achieve better outcomes for people affected by crises. By fostering partnerships among humanitarian organi</w:t>
      </w:r>
      <w:r>
        <w:rPr>
          <w:rFonts w:ascii="Arial" w:eastAsia="Times New Roman" w:hAnsi="Arial" w:cs="Arial"/>
          <w:sz w:val="22"/>
          <w:szCs w:val="22"/>
          <w:lang w:val="en-US"/>
        </w:rPr>
        <w:t>s</w:t>
      </w:r>
      <w:r w:rsidRPr="00CE3BA9">
        <w:rPr>
          <w:rFonts w:ascii="Arial" w:eastAsia="Times New Roman" w:hAnsi="Arial" w:cs="Arial" w:hint="eastAsia"/>
          <w:sz w:val="22"/>
          <w:szCs w:val="22"/>
          <w:lang w:val="en-US"/>
        </w:rPr>
        <w:t>ations, academics, and governments, Elrha aims to transform humanitarian practices, focusing on effective and sustainable solutions</w:t>
      </w:r>
    </w:p>
    <w:p w14:paraId="57B8601E" w14:textId="0ABB7A8B" w:rsidR="0053420D" w:rsidRPr="0053420D" w:rsidRDefault="00665E52" w:rsidP="0053420D">
      <w:pPr>
        <w:outlineLvl w:val="3"/>
        <w:rPr>
          <w:rFonts w:ascii="Arial" w:hAnsi="Arial" w:cs="Arial"/>
          <w:sz w:val="22"/>
          <w:szCs w:val="22"/>
        </w:rPr>
      </w:pPr>
      <w:r w:rsidRPr="3D21C8AC">
        <w:rPr>
          <w:rFonts w:ascii="Arial" w:eastAsia="Times New Roman" w:hAnsi="Arial" w:cs="Arial"/>
          <w:sz w:val="22"/>
          <w:szCs w:val="22"/>
          <w:lang w:val="en-US"/>
        </w:rPr>
        <w:t xml:space="preserve">The UK Humanitarian Innovation Hub (UKHIH), launched in 2020 and hosted by Elrha, </w:t>
      </w:r>
      <w:r w:rsidR="0053420D" w:rsidRPr="3D21C8AC">
        <w:rPr>
          <w:rFonts w:ascii="Arial" w:eastAsia="Times New Roman" w:hAnsi="Arial" w:cs="Arial"/>
          <w:sz w:val="22"/>
          <w:szCs w:val="22"/>
          <w:lang w:val="en-US"/>
        </w:rPr>
        <w:t>harnesses</w:t>
      </w:r>
      <w:r w:rsidR="0053420D" w:rsidRPr="3D21C8AC">
        <w:rPr>
          <w:rFonts w:ascii="Arial" w:eastAsia="Times New Roman" w:hAnsi="Arial" w:cs="Arial"/>
          <w:sz w:val="22"/>
          <w:szCs w:val="22"/>
        </w:rPr>
        <w:t xml:space="preserve"> UK and international capabilities to undertake responsive research and problem-led systems innovation in the humanitarian sector.</w:t>
      </w:r>
      <w:r w:rsidR="0053420D" w:rsidRPr="3D21C8AC">
        <w:rPr>
          <w:rFonts w:ascii="Arial" w:eastAsia="Times New Roman" w:hAnsi="Arial" w:cs="Arial"/>
          <w:b/>
          <w:bCs/>
          <w:sz w:val="22"/>
          <w:szCs w:val="22"/>
        </w:rPr>
        <w:t xml:space="preserve"> </w:t>
      </w:r>
    </w:p>
    <w:p w14:paraId="2CB37F7A" w14:textId="0E8C8B41" w:rsidR="00665E52" w:rsidRPr="006B0EAD" w:rsidRDefault="00665E52" w:rsidP="3D21C8AC">
      <w:pPr>
        <w:outlineLvl w:val="3"/>
        <w:rPr>
          <w:rFonts w:ascii="Arial" w:eastAsia="Times New Roman" w:hAnsi="Arial" w:cs="Arial"/>
          <w:sz w:val="22"/>
          <w:szCs w:val="22"/>
          <w:lang w:val="en-US"/>
        </w:rPr>
      </w:pPr>
      <w:r w:rsidRPr="3D21C8AC">
        <w:rPr>
          <w:rFonts w:ascii="Arial" w:eastAsia="Times New Roman" w:hAnsi="Arial" w:cs="Arial"/>
          <w:sz w:val="22"/>
          <w:szCs w:val="22"/>
          <w:lang w:val="en-US"/>
        </w:rPr>
        <w:t xml:space="preserve">Elrha and UKHIH, together with their partners, have developed several digital platforms to support humanitarian research and innovation. These platforms have been instrumental in providing critical tools and resources to aid the work of humanitarian practitioners, policymakers, and researchers. However, lessons from past efforts have revealed limitations in the existing digital ecosystem. There is a </w:t>
      </w:r>
      <w:proofErr w:type="spellStart"/>
      <w:r w:rsidR="00B101AA" w:rsidRPr="3D21C8AC">
        <w:rPr>
          <w:rFonts w:ascii="Arial" w:eastAsia="Times New Roman" w:hAnsi="Arial" w:cs="Arial"/>
          <w:sz w:val="22"/>
          <w:szCs w:val="22"/>
          <w:lang w:val="en-US"/>
        </w:rPr>
        <w:t>recognised</w:t>
      </w:r>
      <w:proofErr w:type="spellEnd"/>
      <w:r w:rsidR="00B101AA" w:rsidRPr="3D21C8AC">
        <w:rPr>
          <w:rFonts w:ascii="Arial" w:eastAsia="Times New Roman" w:hAnsi="Arial" w:cs="Arial"/>
          <w:sz w:val="22"/>
          <w:szCs w:val="22"/>
          <w:lang w:val="en-US"/>
        </w:rPr>
        <w:t xml:space="preserve"> opportunity to</w:t>
      </w:r>
      <w:r w:rsidRPr="3D21C8AC">
        <w:rPr>
          <w:rFonts w:ascii="Arial" w:eastAsia="Times New Roman" w:hAnsi="Arial" w:cs="Arial"/>
          <w:sz w:val="22"/>
          <w:szCs w:val="22"/>
          <w:lang w:val="en-US"/>
        </w:rPr>
        <w:t xml:space="preserve"> refine these platforms and ensure that future solutions are designed with the needs of the sector in mind.</w:t>
      </w:r>
    </w:p>
    <w:p w14:paraId="417FEA30" w14:textId="3E786B27" w:rsidR="00BE1FA3" w:rsidRPr="006B0EAD" w:rsidRDefault="00BE1FA3" w:rsidP="00E4657A">
      <w:pPr>
        <w:outlineLvl w:val="3"/>
        <w:rPr>
          <w:rFonts w:ascii="Arial" w:eastAsia="Times New Roman" w:hAnsi="Arial" w:cs="Arial"/>
          <w:b/>
          <w:bCs/>
          <w:sz w:val="22"/>
          <w:szCs w:val="22"/>
          <w:lang w:val="en-US"/>
        </w:rPr>
      </w:pPr>
      <w:r w:rsidRPr="006B0EAD">
        <w:rPr>
          <w:rFonts w:ascii="Arial" w:eastAsia="Times New Roman" w:hAnsi="Arial" w:cs="Arial"/>
          <w:b/>
          <w:bCs/>
          <w:sz w:val="22"/>
          <w:szCs w:val="22"/>
          <w:lang w:val="en-US"/>
        </w:rPr>
        <w:t>2.2 Initiative Background and Rationale</w:t>
      </w:r>
    </w:p>
    <w:p w14:paraId="78FE8778" w14:textId="44708670" w:rsidR="009731E0" w:rsidRPr="009731E0" w:rsidRDefault="009731E0" w:rsidP="009731E0">
      <w:pPr>
        <w:rPr>
          <w:rFonts w:ascii="Arial" w:eastAsia="Times New Roman" w:hAnsi="Arial" w:cs="Arial"/>
          <w:sz w:val="22"/>
          <w:szCs w:val="22"/>
          <w:lang w:val="en-US"/>
        </w:rPr>
      </w:pPr>
      <w:r w:rsidRPr="009731E0">
        <w:rPr>
          <w:rFonts w:ascii="Arial" w:eastAsia="Times New Roman" w:hAnsi="Arial" w:cs="Arial" w:hint="eastAsia"/>
          <w:sz w:val="22"/>
          <w:szCs w:val="22"/>
          <w:lang w:val="en-US"/>
        </w:rPr>
        <w:t xml:space="preserve">The purpose of this initiative is to inform and guide </w:t>
      </w:r>
      <w:proofErr w:type="spellStart"/>
      <w:r w:rsidRPr="009731E0">
        <w:rPr>
          <w:rFonts w:ascii="Arial" w:eastAsia="Times New Roman" w:hAnsi="Arial" w:cs="Arial" w:hint="eastAsia"/>
          <w:sz w:val="22"/>
          <w:szCs w:val="22"/>
          <w:lang w:val="en-US"/>
        </w:rPr>
        <w:t>Elrha’s</w:t>
      </w:r>
      <w:proofErr w:type="spellEnd"/>
      <w:r w:rsidRPr="009731E0">
        <w:rPr>
          <w:rFonts w:ascii="Arial" w:eastAsia="Times New Roman" w:hAnsi="Arial" w:cs="Arial" w:hint="eastAsia"/>
          <w:sz w:val="22"/>
          <w:szCs w:val="22"/>
          <w:lang w:val="en-US"/>
        </w:rPr>
        <w:t xml:space="preserve"> and the UK Humanitarian Innovation Hub’s (UKHIH) </w:t>
      </w:r>
      <w:proofErr w:type="gramStart"/>
      <w:r w:rsidRPr="009731E0">
        <w:rPr>
          <w:rFonts w:ascii="Arial" w:eastAsia="Times New Roman" w:hAnsi="Arial" w:cs="Arial" w:hint="eastAsia"/>
          <w:sz w:val="22"/>
          <w:szCs w:val="22"/>
          <w:lang w:val="en-US"/>
        </w:rPr>
        <w:t>future plans</w:t>
      </w:r>
      <w:proofErr w:type="gramEnd"/>
      <w:r w:rsidRPr="009731E0">
        <w:rPr>
          <w:rFonts w:ascii="Arial" w:eastAsia="Times New Roman" w:hAnsi="Arial" w:cs="Arial" w:hint="eastAsia"/>
          <w:sz w:val="22"/>
          <w:szCs w:val="22"/>
          <w:lang w:val="en-US"/>
        </w:rPr>
        <w:t xml:space="preserve"> for the development of digital platforms that support humanitarian research and innovation (HRI). While there are existing digital tools in the humanitarian sector, many of these platforms could be more fully </w:t>
      </w:r>
      <w:proofErr w:type="spellStart"/>
      <w:r w:rsidRPr="009731E0">
        <w:rPr>
          <w:rFonts w:ascii="Arial" w:eastAsia="Times New Roman" w:hAnsi="Arial" w:cs="Arial" w:hint="eastAsia"/>
          <w:sz w:val="22"/>
          <w:szCs w:val="22"/>
          <w:lang w:val="en-US"/>
        </w:rPr>
        <w:t>utilised</w:t>
      </w:r>
      <w:proofErr w:type="spellEnd"/>
      <w:r w:rsidRPr="009731E0">
        <w:rPr>
          <w:rFonts w:ascii="Arial" w:eastAsia="Times New Roman" w:hAnsi="Arial" w:cs="Arial" w:hint="eastAsia"/>
          <w:sz w:val="22"/>
          <w:szCs w:val="22"/>
          <w:lang w:val="en-US"/>
        </w:rPr>
        <w:t>, better aligned with sector priorities, and more adaptable to the rapidly changing operational contexts in which they are used.</w:t>
      </w:r>
    </w:p>
    <w:p w14:paraId="2D6E9D1B" w14:textId="11989348" w:rsidR="009731E0" w:rsidRPr="009731E0" w:rsidRDefault="009E42D6" w:rsidP="009731E0">
      <w:pPr>
        <w:rPr>
          <w:rFonts w:ascii="Arial" w:eastAsia="Times New Roman" w:hAnsi="Arial" w:cs="Arial"/>
          <w:sz w:val="22"/>
          <w:szCs w:val="22"/>
          <w:lang w:val="en-US"/>
        </w:rPr>
      </w:pPr>
      <w:r>
        <w:rPr>
          <w:rFonts w:ascii="Arial" w:eastAsia="Times New Roman" w:hAnsi="Arial" w:cs="Arial"/>
          <w:sz w:val="22"/>
          <w:szCs w:val="22"/>
          <w:lang w:val="en-US"/>
        </w:rPr>
        <w:lastRenderedPageBreak/>
        <w:t xml:space="preserve">Our evidence </w:t>
      </w:r>
      <w:r w:rsidR="00AF0E8F">
        <w:rPr>
          <w:rFonts w:ascii="Arial" w:eastAsia="Times New Roman" w:hAnsi="Arial" w:cs="Arial"/>
          <w:sz w:val="22"/>
          <w:szCs w:val="22"/>
          <w:lang w:val="en-US"/>
        </w:rPr>
        <w:t>indicated that h</w:t>
      </w:r>
      <w:r w:rsidR="009731E0" w:rsidRPr="009731E0">
        <w:rPr>
          <w:rFonts w:ascii="Arial" w:eastAsia="Times New Roman" w:hAnsi="Arial" w:cs="Arial" w:hint="eastAsia"/>
          <w:sz w:val="22"/>
          <w:szCs w:val="22"/>
          <w:lang w:val="en-US"/>
        </w:rPr>
        <w:t xml:space="preserve">umanitarian organisations need comprehensive support to address the growing scale and complexity of crises, particularly through enhanced research and innovation. This support must prioritise generating actionable, evidence-based solutions that are responsive to specific operational challenges and diverse crisis contexts. It includes fostering equitable and sustainable partnerships and embedding innovations within existing systems to improve impact and long-term sustainability. Capacity strengthening is essential, especially for local actors, who require targeted investments to lead, implement, and scale community-driven initiatives effectively. Organisations also require access to appropriate funding, tailored resources, </w:t>
      </w:r>
      <w:proofErr w:type="spellStart"/>
      <w:r w:rsidR="009731E0" w:rsidRPr="009731E0">
        <w:rPr>
          <w:rFonts w:ascii="Arial" w:eastAsia="Times New Roman" w:hAnsi="Arial" w:cs="Arial" w:hint="eastAsia"/>
          <w:sz w:val="22"/>
          <w:szCs w:val="22"/>
          <w:lang w:val="en-US"/>
        </w:rPr>
        <w:t>specialised</w:t>
      </w:r>
      <w:proofErr w:type="spellEnd"/>
      <w:r w:rsidR="009731E0" w:rsidRPr="009731E0">
        <w:rPr>
          <w:rFonts w:ascii="Arial" w:eastAsia="Times New Roman" w:hAnsi="Arial" w:cs="Arial" w:hint="eastAsia"/>
          <w:sz w:val="22"/>
          <w:szCs w:val="22"/>
          <w:lang w:val="en-US"/>
        </w:rPr>
        <w:t xml:space="preserve"> technical expertise, and collaborative platforms to </w:t>
      </w:r>
      <w:proofErr w:type="spellStart"/>
      <w:r w:rsidR="009731E0" w:rsidRPr="009731E0">
        <w:rPr>
          <w:rFonts w:ascii="Arial" w:eastAsia="Times New Roman" w:hAnsi="Arial" w:cs="Arial" w:hint="eastAsia"/>
          <w:sz w:val="22"/>
          <w:szCs w:val="22"/>
          <w:lang w:val="en-US"/>
        </w:rPr>
        <w:t>synthesise</w:t>
      </w:r>
      <w:proofErr w:type="spellEnd"/>
      <w:r w:rsidR="009731E0" w:rsidRPr="009731E0">
        <w:rPr>
          <w:rFonts w:ascii="Arial" w:eastAsia="Times New Roman" w:hAnsi="Arial" w:cs="Arial" w:hint="eastAsia"/>
          <w:sz w:val="22"/>
          <w:szCs w:val="22"/>
          <w:lang w:val="en-US"/>
        </w:rPr>
        <w:t xml:space="preserve"> learning, facilitate cross-sector collaboration, and address systemic barriers to innovation adoption. Ultimately, a more coordinated, inclusive, and adaptive </w:t>
      </w:r>
      <w:r w:rsidR="00AF0E8F">
        <w:rPr>
          <w:rFonts w:ascii="Arial" w:eastAsia="Times New Roman" w:hAnsi="Arial" w:cs="Arial"/>
          <w:sz w:val="22"/>
          <w:szCs w:val="22"/>
          <w:lang w:val="en-US"/>
        </w:rPr>
        <w:t>research and inno</w:t>
      </w:r>
      <w:r w:rsidR="00FA0942">
        <w:rPr>
          <w:rFonts w:ascii="Arial" w:eastAsia="Times New Roman" w:hAnsi="Arial" w:cs="Arial"/>
          <w:sz w:val="22"/>
          <w:szCs w:val="22"/>
          <w:lang w:val="en-US"/>
        </w:rPr>
        <w:t>vation</w:t>
      </w:r>
      <w:r w:rsidR="009731E0" w:rsidRPr="009731E0">
        <w:rPr>
          <w:rFonts w:ascii="Arial" w:eastAsia="Times New Roman" w:hAnsi="Arial" w:cs="Arial" w:hint="eastAsia"/>
          <w:sz w:val="22"/>
          <w:szCs w:val="22"/>
          <w:lang w:val="en-US"/>
        </w:rPr>
        <w:t xml:space="preserve"> ecosystem</w:t>
      </w:r>
      <w:r w:rsidR="00FA0942">
        <w:rPr>
          <w:rFonts w:ascii="Arial" w:eastAsia="Times New Roman" w:hAnsi="Arial" w:cs="Arial"/>
          <w:sz w:val="22"/>
          <w:szCs w:val="22"/>
          <w:lang w:val="en-US"/>
        </w:rPr>
        <w:t xml:space="preserve"> - </w:t>
      </w:r>
      <w:r w:rsidR="009731E0" w:rsidRPr="009731E0">
        <w:rPr>
          <w:rFonts w:ascii="Arial" w:eastAsia="Times New Roman" w:hAnsi="Arial" w:cs="Arial" w:hint="eastAsia"/>
          <w:sz w:val="22"/>
          <w:szCs w:val="22"/>
          <w:lang w:val="en-US"/>
        </w:rPr>
        <w:t xml:space="preserve">one that </w:t>
      </w:r>
      <w:proofErr w:type="spellStart"/>
      <w:r w:rsidR="009731E0" w:rsidRPr="009731E0">
        <w:rPr>
          <w:rFonts w:ascii="Arial" w:eastAsia="Times New Roman" w:hAnsi="Arial" w:cs="Arial" w:hint="eastAsia"/>
          <w:sz w:val="22"/>
          <w:szCs w:val="22"/>
          <w:lang w:val="en-US"/>
        </w:rPr>
        <w:t>prioritises</w:t>
      </w:r>
      <w:proofErr w:type="spellEnd"/>
      <w:r w:rsidR="009731E0" w:rsidRPr="009731E0">
        <w:rPr>
          <w:rFonts w:ascii="Arial" w:eastAsia="Times New Roman" w:hAnsi="Arial" w:cs="Arial" w:hint="eastAsia"/>
          <w:sz w:val="22"/>
          <w:szCs w:val="22"/>
          <w:lang w:val="en-US"/>
        </w:rPr>
        <w:t xml:space="preserve"> ethical standards, accessibility, and co-creation with affected populations</w:t>
      </w:r>
      <w:r w:rsidR="00FA0942">
        <w:rPr>
          <w:rFonts w:ascii="Arial" w:eastAsia="Times New Roman" w:hAnsi="Arial" w:cs="Arial"/>
          <w:sz w:val="22"/>
          <w:szCs w:val="22"/>
          <w:lang w:val="en-US"/>
        </w:rPr>
        <w:t xml:space="preserve"> - </w:t>
      </w:r>
      <w:r w:rsidR="009731E0" w:rsidRPr="009731E0">
        <w:rPr>
          <w:rFonts w:ascii="Arial" w:eastAsia="Times New Roman" w:hAnsi="Arial" w:cs="Arial" w:hint="eastAsia"/>
          <w:sz w:val="22"/>
          <w:szCs w:val="22"/>
          <w:lang w:val="en-US"/>
        </w:rPr>
        <w:t>is crucial to empowering humanitarian actors and improving outcomes for crisis-affected communities.</w:t>
      </w:r>
    </w:p>
    <w:p w14:paraId="1AD4E4A4" w14:textId="386126E4" w:rsidR="009731E0" w:rsidRDefault="009731E0" w:rsidP="009731E0">
      <w:pPr>
        <w:rPr>
          <w:rFonts w:ascii="Arial" w:eastAsia="Times New Roman" w:hAnsi="Arial" w:cs="Arial"/>
          <w:sz w:val="22"/>
          <w:szCs w:val="22"/>
          <w:lang w:val="en-US"/>
        </w:rPr>
      </w:pPr>
      <w:r w:rsidRPr="009731E0">
        <w:rPr>
          <w:rFonts w:ascii="Arial" w:eastAsia="Times New Roman" w:hAnsi="Arial" w:cs="Arial" w:hint="eastAsia"/>
          <w:sz w:val="22"/>
          <w:szCs w:val="22"/>
          <w:lang w:val="en-US"/>
        </w:rPr>
        <w:t xml:space="preserve">This initiative is focused on developing insight into practical, cost-effective, and sustainable digital platforms that directly address these gaps, ensuring that the platforms designed by Elrha and UKHIH will be impactful, inclusive, and adaptable to the dynamic needs of the sector. The work will consolidate internal knowledge from previous initiatives, identify emerging needs, and provide actionable insights that will inform future decisions regarding digital platform development. Importantly, the insights generated will not only enhance </w:t>
      </w:r>
      <w:proofErr w:type="spellStart"/>
      <w:r w:rsidRPr="009731E0">
        <w:rPr>
          <w:rFonts w:ascii="Arial" w:eastAsia="Times New Roman" w:hAnsi="Arial" w:cs="Arial" w:hint="eastAsia"/>
          <w:sz w:val="22"/>
          <w:szCs w:val="22"/>
          <w:lang w:val="en-US"/>
        </w:rPr>
        <w:t>Elrha’s</w:t>
      </w:r>
      <w:proofErr w:type="spellEnd"/>
      <w:r w:rsidRPr="009731E0">
        <w:rPr>
          <w:rFonts w:ascii="Arial" w:eastAsia="Times New Roman" w:hAnsi="Arial" w:cs="Arial" w:hint="eastAsia"/>
          <w:sz w:val="22"/>
          <w:szCs w:val="22"/>
          <w:lang w:val="en-US"/>
        </w:rPr>
        <w:t xml:space="preserve"> and UKHIH’s own strategies and digital solutions but may also provide valuable learning for other Humanitarian Research and Innovation (HRI) actors working in this space.</w:t>
      </w:r>
    </w:p>
    <w:p w14:paraId="552C6077" w14:textId="01B12BC1" w:rsidR="00BE1FA3" w:rsidRPr="006B0EAD" w:rsidRDefault="008E6D78" w:rsidP="00E4657A">
      <w:pPr>
        <w:pStyle w:val="ListParagraph"/>
        <w:numPr>
          <w:ilvl w:val="1"/>
          <w:numId w:val="33"/>
        </w:numPr>
        <w:outlineLvl w:val="2"/>
        <w:rPr>
          <w:rFonts w:ascii="Arial" w:eastAsia="Times New Roman" w:hAnsi="Arial" w:cs="Arial"/>
          <w:b/>
          <w:bCs/>
          <w:sz w:val="22"/>
          <w:szCs w:val="22"/>
          <w:lang w:val="en-US"/>
        </w:rPr>
      </w:pPr>
      <w:bookmarkStart w:id="14" w:name="_Toc183176056"/>
      <w:r w:rsidRPr="006B0EAD">
        <w:rPr>
          <w:rFonts w:ascii="Arial" w:eastAsia="Times New Roman" w:hAnsi="Arial" w:cs="Arial"/>
          <w:b/>
          <w:bCs/>
          <w:sz w:val="22"/>
          <w:szCs w:val="22"/>
          <w:lang w:val="en-US"/>
        </w:rPr>
        <w:t xml:space="preserve">Aim, </w:t>
      </w:r>
      <w:r w:rsidR="00BE1FA3" w:rsidRPr="006B0EAD">
        <w:rPr>
          <w:rFonts w:ascii="Arial" w:eastAsia="Times New Roman" w:hAnsi="Arial" w:cs="Arial"/>
          <w:b/>
          <w:bCs/>
          <w:sz w:val="22"/>
          <w:szCs w:val="22"/>
          <w:lang w:val="en-US"/>
        </w:rPr>
        <w:t>Objectives, Deliverables, and Activities</w:t>
      </w:r>
      <w:bookmarkEnd w:id="14"/>
    </w:p>
    <w:p w14:paraId="1CC89889" w14:textId="7BC121BB" w:rsidR="0063046A" w:rsidRPr="006B0EAD" w:rsidRDefault="008E6D78" w:rsidP="00E4657A">
      <w:pPr>
        <w:rPr>
          <w:rFonts w:ascii="Arial" w:eastAsia="Times New Roman" w:hAnsi="Arial" w:cs="Arial"/>
          <w:sz w:val="22"/>
          <w:szCs w:val="22"/>
          <w:lang w:val="en-US"/>
        </w:rPr>
      </w:pPr>
      <w:r w:rsidRPr="006B0EAD">
        <w:rPr>
          <w:rFonts w:ascii="Arial" w:eastAsia="Times New Roman" w:hAnsi="Arial" w:cs="Arial"/>
          <w:b/>
          <w:bCs/>
          <w:sz w:val="22"/>
          <w:szCs w:val="22"/>
          <w:lang w:val="en-US"/>
        </w:rPr>
        <w:t>Aim:</w:t>
      </w:r>
      <w:r w:rsidRPr="006B0EAD">
        <w:rPr>
          <w:rFonts w:ascii="Arial" w:eastAsia="Times New Roman" w:hAnsi="Arial" w:cs="Arial"/>
          <w:sz w:val="22"/>
          <w:szCs w:val="22"/>
          <w:lang w:val="en-US"/>
        </w:rPr>
        <w:t xml:space="preserve"> </w:t>
      </w:r>
      <w:r w:rsidR="0063046A" w:rsidRPr="006B0EAD">
        <w:rPr>
          <w:rFonts w:ascii="Arial" w:eastAsia="Times New Roman" w:hAnsi="Arial" w:cs="Arial"/>
          <w:sz w:val="22"/>
          <w:szCs w:val="22"/>
          <w:lang w:val="en-US"/>
        </w:rPr>
        <w:t xml:space="preserve">The </w:t>
      </w:r>
      <w:r w:rsidR="00A86D79">
        <w:rPr>
          <w:rFonts w:ascii="Arial" w:eastAsia="Times New Roman" w:hAnsi="Arial" w:cs="Arial"/>
          <w:sz w:val="22"/>
          <w:szCs w:val="22"/>
          <w:lang w:val="en-US"/>
        </w:rPr>
        <w:t xml:space="preserve">generated insight </w:t>
      </w:r>
      <w:r w:rsidR="00AA6DD7">
        <w:rPr>
          <w:rFonts w:ascii="Arial" w:eastAsia="Times New Roman" w:hAnsi="Arial" w:cs="Arial"/>
          <w:sz w:val="22"/>
          <w:szCs w:val="22"/>
          <w:lang w:val="en-US"/>
        </w:rPr>
        <w:t>i</w:t>
      </w:r>
      <w:r w:rsidR="000B0085">
        <w:rPr>
          <w:rFonts w:ascii="Arial" w:eastAsia="Times New Roman" w:hAnsi="Arial" w:cs="Arial"/>
          <w:sz w:val="22"/>
          <w:szCs w:val="22"/>
          <w:lang w:val="en-US"/>
        </w:rPr>
        <w:t>n the opportunity space to</w:t>
      </w:r>
      <w:r w:rsidR="0063046A" w:rsidRPr="006B0EAD">
        <w:rPr>
          <w:rFonts w:ascii="Arial" w:eastAsia="Times New Roman" w:hAnsi="Arial" w:cs="Arial"/>
          <w:sz w:val="22"/>
          <w:szCs w:val="22"/>
          <w:lang w:val="en-US"/>
        </w:rPr>
        <w:t xml:space="preserve"> develop</w:t>
      </w:r>
      <w:r w:rsidR="00AA6DD7">
        <w:rPr>
          <w:rFonts w:ascii="Arial" w:eastAsia="Times New Roman" w:hAnsi="Arial" w:cs="Arial"/>
          <w:sz w:val="22"/>
          <w:szCs w:val="22"/>
          <w:lang w:val="en-US"/>
        </w:rPr>
        <w:t xml:space="preserve"> </w:t>
      </w:r>
      <w:r w:rsidR="0063046A" w:rsidRPr="006B0EAD">
        <w:rPr>
          <w:rFonts w:ascii="Arial" w:eastAsia="Times New Roman" w:hAnsi="Arial" w:cs="Arial"/>
          <w:sz w:val="22"/>
          <w:szCs w:val="22"/>
          <w:lang w:val="en-US"/>
        </w:rPr>
        <w:t xml:space="preserve">practical, and sustainable digital platforms that address gaps in the current </w:t>
      </w:r>
      <w:r w:rsidR="00AA6DD7">
        <w:rPr>
          <w:rFonts w:ascii="Arial" w:eastAsia="Times New Roman" w:hAnsi="Arial" w:cs="Arial"/>
          <w:sz w:val="22"/>
          <w:szCs w:val="22"/>
          <w:lang w:val="en-US"/>
        </w:rPr>
        <w:t xml:space="preserve">HRI </w:t>
      </w:r>
      <w:r w:rsidR="0063046A" w:rsidRPr="006B0EAD">
        <w:rPr>
          <w:rFonts w:ascii="Arial" w:eastAsia="Times New Roman" w:hAnsi="Arial" w:cs="Arial"/>
          <w:sz w:val="22"/>
          <w:szCs w:val="22"/>
          <w:lang w:val="en-US"/>
        </w:rPr>
        <w:t>digital ecosystem and support humanitarian research and innovation.</w:t>
      </w:r>
    </w:p>
    <w:p w14:paraId="7CB3A6FB" w14:textId="77777777" w:rsidR="0063046A" w:rsidRPr="006B0EAD" w:rsidRDefault="0063046A" w:rsidP="00E4657A">
      <w:pPr>
        <w:outlineLvl w:val="3"/>
        <w:rPr>
          <w:rFonts w:ascii="Arial" w:eastAsia="Times New Roman" w:hAnsi="Arial" w:cs="Arial"/>
          <w:b/>
          <w:bCs/>
          <w:sz w:val="22"/>
          <w:szCs w:val="22"/>
          <w:lang w:val="en-US"/>
        </w:rPr>
      </w:pPr>
      <w:r w:rsidRPr="006B0EAD">
        <w:rPr>
          <w:rFonts w:ascii="Arial" w:eastAsia="Times New Roman" w:hAnsi="Arial" w:cs="Arial"/>
          <w:b/>
          <w:bCs/>
          <w:sz w:val="22"/>
          <w:szCs w:val="22"/>
          <w:lang w:val="en-US"/>
        </w:rPr>
        <w:t>Objectives:</w:t>
      </w:r>
    </w:p>
    <w:p w14:paraId="51363E03" w14:textId="701F1F3F" w:rsidR="0063046A" w:rsidRPr="006B0EAD" w:rsidRDefault="0063046A" w:rsidP="00E4657A">
      <w:pPr>
        <w:rPr>
          <w:rFonts w:ascii="Arial" w:eastAsia="Times New Roman" w:hAnsi="Arial" w:cs="Arial"/>
          <w:sz w:val="22"/>
          <w:szCs w:val="22"/>
          <w:lang w:val="en-US"/>
        </w:rPr>
      </w:pPr>
      <w:r w:rsidRPr="006B0EAD">
        <w:rPr>
          <w:rFonts w:ascii="Arial" w:eastAsia="Times New Roman" w:hAnsi="Arial" w:cs="Arial"/>
          <w:sz w:val="22"/>
          <w:szCs w:val="22"/>
          <w:lang w:val="en-US"/>
        </w:rPr>
        <w:t>The initiative has four main objectives:</w:t>
      </w:r>
    </w:p>
    <w:p w14:paraId="033FBFE4" w14:textId="77777777" w:rsidR="00DF55C8" w:rsidRPr="00DF55C8" w:rsidRDefault="0050710E" w:rsidP="00DF55C8">
      <w:pPr>
        <w:pStyle w:val="ListParagraph"/>
        <w:numPr>
          <w:ilvl w:val="0"/>
          <w:numId w:val="34"/>
        </w:numPr>
        <w:rPr>
          <w:rStyle w:val="Strong"/>
          <w:rFonts w:ascii="Arial" w:eastAsia="Times New Roman" w:hAnsi="Arial" w:cs="Arial"/>
          <w:b w:val="0"/>
          <w:bCs w:val="0"/>
          <w:sz w:val="22"/>
          <w:szCs w:val="22"/>
          <w:lang w:val="en-US"/>
        </w:rPr>
      </w:pPr>
      <w:r w:rsidRPr="0050710E">
        <w:rPr>
          <w:rStyle w:val="Strong"/>
          <w:rFonts w:ascii="Arial" w:hAnsi="Arial" w:cs="Arial" w:hint="eastAsia"/>
          <w:sz w:val="22"/>
          <w:szCs w:val="22"/>
        </w:rPr>
        <w:t xml:space="preserve">Consolidate institutional learning: </w:t>
      </w:r>
      <w:r w:rsidRPr="00E52E82">
        <w:rPr>
          <w:rStyle w:val="Strong"/>
          <w:rFonts w:ascii="Arial" w:hAnsi="Arial" w:cs="Arial" w:hint="eastAsia"/>
          <w:b w:val="0"/>
          <w:bCs w:val="0"/>
          <w:sz w:val="22"/>
          <w:szCs w:val="22"/>
        </w:rPr>
        <w:t>Facilitate a structured process to build a deeper understanding of the role and potential of digital platforms in addressing humanitarian research and innovation needs. This will involve systematically capturing lessons and insights from current and previous Elrha and UKHIH digital platform initiatives (both active and scoped), collating institutional knowledge of sector-wide needs and priorities, and aligning these findings with the organisation</w:t>
      </w:r>
      <w:r w:rsidRPr="00E52E82">
        <w:rPr>
          <w:rStyle w:val="Strong"/>
          <w:rFonts w:ascii="Arial" w:hAnsi="Arial" w:cs="Arial" w:hint="eastAsia"/>
          <w:b w:val="0"/>
          <w:bCs w:val="0"/>
          <w:sz w:val="22"/>
          <w:szCs w:val="22"/>
        </w:rPr>
        <w:t>’</w:t>
      </w:r>
      <w:r w:rsidRPr="00E52E82">
        <w:rPr>
          <w:rStyle w:val="Strong"/>
          <w:rFonts w:ascii="Arial" w:hAnsi="Arial" w:cs="Arial" w:hint="eastAsia"/>
          <w:b w:val="0"/>
          <w:bCs w:val="0"/>
          <w:sz w:val="22"/>
          <w:szCs w:val="22"/>
        </w:rPr>
        <w:t>s long-term strategic ambitions to ensure sustainable and impactful outcomes.</w:t>
      </w:r>
    </w:p>
    <w:p w14:paraId="1AF06B8E" w14:textId="2A6BC3B5" w:rsidR="00C7031A" w:rsidRPr="00DF55C8" w:rsidRDefault="007A7001" w:rsidP="00DF55C8">
      <w:pPr>
        <w:pStyle w:val="ListParagraph"/>
        <w:numPr>
          <w:ilvl w:val="0"/>
          <w:numId w:val="34"/>
        </w:numPr>
        <w:rPr>
          <w:rFonts w:ascii="Arial" w:eastAsia="Times New Roman" w:hAnsi="Arial" w:cs="Arial"/>
          <w:sz w:val="22"/>
          <w:szCs w:val="22"/>
          <w:lang w:val="en-US"/>
        </w:rPr>
      </w:pPr>
      <w:r w:rsidRPr="00DF55C8">
        <w:rPr>
          <w:rFonts w:ascii="Arial" w:eastAsia="Times New Roman" w:hAnsi="Arial" w:cs="Arial" w:hint="eastAsia"/>
          <w:b/>
          <w:bCs/>
          <w:sz w:val="22"/>
          <w:szCs w:val="22"/>
          <w:lang w:val="en-US"/>
        </w:rPr>
        <w:t xml:space="preserve">Map the current digital ecosystem related to Humanitarian Research and Innovation (HRI): </w:t>
      </w:r>
      <w:r w:rsidRPr="00DF55C8">
        <w:rPr>
          <w:rFonts w:ascii="Arial" w:eastAsia="Times New Roman" w:hAnsi="Arial" w:cs="Arial" w:hint="eastAsia"/>
          <w:sz w:val="22"/>
          <w:szCs w:val="22"/>
          <w:lang w:val="en-US"/>
        </w:rPr>
        <w:t>Conduct a comprehensive mapping of the HRI digital ecosystem, including desktop research and analysis. Engage with relevant external actors to consolidate lessons learned on the challenges and opportunities within the digital ecosystem</w:t>
      </w:r>
      <w:r w:rsidRPr="00DF55C8">
        <w:rPr>
          <w:rFonts w:ascii="Arial" w:eastAsia="Times New Roman" w:hAnsi="Arial" w:cs="Arial" w:hint="eastAsia"/>
          <w:b/>
          <w:bCs/>
          <w:sz w:val="22"/>
          <w:szCs w:val="22"/>
          <w:lang w:val="en-US"/>
        </w:rPr>
        <w:t>.</w:t>
      </w:r>
    </w:p>
    <w:p w14:paraId="01EF56E6" w14:textId="68A8117C" w:rsidR="00DF55C8" w:rsidRPr="009E3D67" w:rsidRDefault="00FE3FE5" w:rsidP="009E3D67">
      <w:pPr>
        <w:pStyle w:val="ListParagraph"/>
        <w:numPr>
          <w:ilvl w:val="0"/>
          <w:numId w:val="34"/>
        </w:numPr>
        <w:rPr>
          <w:rFonts w:ascii="Arial" w:eastAsia="Times New Roman" w:hAnsi="Arial" w:cs="Arial"/>
          <w:sz w:val="22"/>
          <w:szCs w:val="22"/>
          <w:lang w:val="en-US"/>
        </w:rPr>
      </w:pPr>
      <w:r>
        <w:rPr>
          <w:rFonts w:ascii="Arial" w:eastAsia="Times New Roman" w:hAnsi="Arial" w:cs="Arial"/>
          <w:b/>
          <w:bCs/>
          <w:sz w:val="22"/>
          <w:szCs w:val="22"/>
          <w:lang w:val="en-US"/>
        </w:rPr>
        <w:t xml:space="preserve">Generate insights and </w:t>
      </w:r>
      <w:r w:rsidR="00DD0B03">
        <w:rPr>
          <w:rFonts w:ascii="Arial" w:eastAsia="Times New Roman" w:hAnsi="Arial" w:cs="Arial"/>
          <w:b/>
          <w:bCs/>
          <w:sz w:val="22"/>
          <w:szCs w:val="22"/>
          <w:lang w:val="en-US"/>
        </w:rPr>
        <w:t>principles</w:t>
      </w:r>
      <w:r w:rsidR="00DD0B03" w:rsidRPr="00DD0B03">
        <w:rPr>
          <w:rFonts w:ascii="Arial" w:eastAsia="Times New Roman" w:hAnsi="Arial" w:cs="Arial"/>
          <w:b/>
          <w:bCs/>
          <w:sz w:val="22"/>
          <w:szCs w:val="22"/>
          <w:lang w:val="en-US"/>
        </w:rPr>
        <w:t>:</w:t>
      </w:r>
      <w:r w:rsidR="0075685B">
        <w:rPr>
          <w:rFonts w:ascii="Arial" w:eastAsia="Times New Roman" w:hAnsi="Arial" w:cs="Arial"/>
          <w:sz w:val="22"/>
          <w:szCs w:val="22"/>
          <w:lang w:val="en-US"/>
        </w:rPr>
        <w:t xml:space="preserve"> </w:t>
      </w:r>
      <w:r w:rsidR="00575252" w:rsidRPr="3D21C8AC">
        <w:rPr>
          <w:rFonts w:ascii="Arial" w:eastAsia="Times New Roman" w:hAnsi="Arial" w:cs="Arial"/>
          <w:sz w:val="22"/>
          <w:szCs w:val="22"/>
          <w:lang w:val="en-US"/>
        </w:rPr>
        <w:t xml:space="preserve"> </w:t>
      </w:r>
      <w:r w:rsidR="007416E2">
        <w:rPr>
          <w:rFonts w:ascii="Arial" w:eastAsia="Times New Roman" w:hAnsi="Arial" w:cs="Arial"/>
          <w:sz w:val="22"/>
          <w:szCs w:val="22"/>
          <w:lang w:val="en-US"/>
        </w:rPr>
        <w:t>Triang</w:t>
      </w:r>
      <w:r w:rsidR="005E1CC6">
        <w:rPr>
          <w:rFonts w:ascii="Arial" w:eastAsia="Times New Roman" w:hAnsi="Arial" w:cs="Arial"/>
          <w:sz w:val="22"/>
          <w:szCs w:val="22"/>
          <w:lang w:val="en-US"/>
        </w:rPr>
        <w:t xml:space="preserve">ulate and consolidate learning to generate </w:t>
      </w:r>
      <w:r w:rsidR="005E1CC6" w:rsidRPr="009E3D67">
        <w:rPr>
          <w:rFonts w:ascii="Arial" w:eastAsia="Times New Roman" w:hAnsi="Arial" w:cs="Arial" w:hint="eastAsia"/>
          <w:sz w:val="22"/>
          <w:szCs w:val="22"/>
          <w:lang w:val="en-US"/>
        </w:rPr>
        <w:t xml:space="preserve">actionable insights that </w:t>
      </w:r>
      <w:r w:rsidR="005E1CC6" w:rsidRPr="009E3D67">
        <w:rPr>
          <w:rFonts w:ascii="Arial" w:eastAsia="Times New Roman" w:hAnsi="Arial" w:cs="Arial"/>
          <w:sz w:val="22"/>
          <w:szCs w:val="22"/>
          <w:lang w:val="en-US"/>
        </w:rPr>
        <w:t>can</w:t>
      </w:r>
      <w:r w:rsidR="005E1CC6" w:rsidRPr="009E3D67">
        <w:rPr>
          <w:rFonts w:ascii="Arial" w:eastAsia="Times New Roman" w:hAnsi="Arial" w:cs="Arial" w:hint="eastAsia"/>
          <w:sz w:val="22"/>
          <w:szCs w:val="22"/>
          <w:lang w:val="en-US"/>
        </w:rPr>
        <w:t xml:space="preserve"> inform future decisions </w:t>
      </w:r>
      <w:r w:rsidR="005E1CC6" w:rsidRPr="009E3D67">
        <w:rPr>
          <w:rFonts w:ascii="Arial" w:eastAsia="Times New Roman" w:hAnsi="Arial" w:cs="Arial"/>
          <w:sz w:val="22"/>
          <w:szCs w:val="22"/>
          <w:lang w:val="en-US"/>
        </w:rPr>
        <w:t xml:space="preserve">for digital platforms. </w:t>
      </w:r>
      <w:r w:rsidR="00DE5C0C" w:rsidRPr="009E3D67">
        <w:rPr>
          <w:rFonts w:ascii="Arial" w:eastAsia="Times New Roman" w:hAnsi="Arial" w:cs="Arial"/>
          <w:sz w:val="22"/>
          <w:szCs w:val="22"/>
          <w:lang w:val="en-US"/>
        </w:rPr>
        <w:t>Develop</w:t>
      </w:r>
      <w:r w:rsidR="008D1881" w:rsidRPr="009E3D67">
        <w:rPr>
          <w:rFonts w:ascii="Arial" w:eastAsia="Times New Roman" w:hAnsi="Arial" w:cs="Arial"/>
          <w:sz w:val="22"/>
          <w:szCs w:val="22"/>
          <w:lang w:val="en-US"/>
        </w:rPr>
        <w:t xml:space="preserve"> principles </w:t>
      </w:r>
      <w:r w:rsidR="00DE5C0C" w:rsidRPr="009E3D67">
        <w:rPr>
          <w:rFonts w:ascii="Arial" w:eastAsia="Times New Roman" w:hAnsi="Arial" w:cs="Arial"/>
          <w:sz w:val="22"/>
          <w:szCs w:val="22"/>
          <w:lang w:val="en-US"/>
        </w:rPr>
        <w:t xml:space="preserve">or guidance </w:t>
      </w:r>
      <w:r w:rsidR="008D1881" w:rsidRPr="009E3D67">
        <w:rPr>
          <w:rFonts w:ascii="Arial" w:eastAsia="Times New Roman" w:hAnsi="Arial" w:cs="Arial"/>
          <w:sz w:val="22"/>
          <w:szCs w:val="22"/>
          <w:lang w:val="en-US"/>
        </w:rPr>
        <w:t xml:space="preserve">for effective digital platform </w:t>
      </w:r>
      <w:r w:rsidR="004C13F8" w:rsidRPr="009E3D67">
        <w:rPr>
          <w:rFonts w:ascii="Arial" w:eastAsia="Times New Roman" w:hAnsi="Arial" w:cs="Arial"/>
          <w:sz w:val="22"/>
          <w:szCs w:val="22"/>
          <w:lang w:val="en-US"/>
        </w:rPr>
        <w:t xml:space="preserve">development </w:t>
      </w:r>
      <w:r w:rsidR="008D1881" w:rsidRPr="009E3D67">
        <w:rPr>
          <w:rFonts w:ascii="Arial" w:eastAsia="Times New Roman" w:hAnsi="Arial" w:cs="Arial"/>
          <w:sz w:val="22"/>
          <w:szCs w:val="22"/>
          <w:lang w:val="en-US"/>
        </w:rPr>
        <w:t xml:space="preserve">that address challenges such as </w:t>
      </w:r>
      <w:r w:rsidR="008D1881" w:rsidRPr="009E3D67">
        <w:rPr>
          <w:rFonts w:ascii="Arial" w:hAnsi="Arial" w:cs="Arial"/>
          <w:sz w:val="22"/>
          <w:szCs w:val="22"/>
        </w:rPr>
        <w:t xml:space="preserve">inclusivity, </w:t>
      </w:r>
      <w:r w:rsidR="00013897" w:rsidRPr="009E3D67">
        <w:rPr>
          <w:rFonts w:ascii="Arial" w:hAnsi="Arial" w:cs="Arial"/>
          <w:sz w:val="22"/>
          <w:szCs w:val="22"/>
        </w:rPr>
        <w:t xml:space="preserve">adaptability, and </w:t>
      </w:r>
      <w:r w:rsidR="008D1881" w:rsidRPr="009E3D67">
        <w:rPr>
          <w:rFonts w:ascii="Arial" w:hAnsi="Arial" w:cs="Arial"/>
          <w:sz w:val="22"/>
          <w:szCs w:val="22"/>
        </w:rPr>
        <w:t>sustainability</w:t>
      </w:r>
      <w:r w:rsidR="00013897" w:rsidRPr="009E3D67">
        <w:rPr>
          <w:rFonts w:ascii="Arial" w:hAnsi="Arial" w:cs="Arial"/>
          <w:sz w:val="22"/>
          <w:szCs w:val="22"/>
        </w:rPr>
        <w:t>.</w:t>
      </w:r>
    </w:p>
    <w:p w14:paraId="31A8DF58" w14:textId="76FA788B" w:rsidR="00BE1FA3" w:rsidRPr="00DF55C8" w:rsidRDefault="002D125C" w:rsidP="00DF55C8">
      <w:pPr>
        <w:pStyle w:val="ListParagraph"/>
        <w:numPr>
          <w:ilvl w:val="0"/>
          <w:numId w:val="34"/>
        </w:numPr>
        <w:rPr>
          <w:rFonts w:ascii="Arial" w:eastAsia="Times New Roman" w:hAnsi="Arial" w:cs="Arial"/>
          <w:sz w:val="22"/>
          <w:szCs w:val="22"/>
          <w:lang w:val="en-US"/>
        </w:rPr>
      </w:pPr>
      <w:r w:rsidRPr="00DF55C8">
        <w:rPr>
          <w:rFonts w:ascii="Arial" w:eastAsia="Times New Roman" w:hAnsi="Arial" w:cs="Arial"/>
          <w:b/>
          <w:bCs/>
          <w:sz w:val="22"/>
          <w:szCs w:val="22"/>
          <w:lang w:val="en-US"/>
        </w:rPr>
        <w:t xml:space="preserve">Develop an outline of how </w:t>
      </w:r>
      <w:r w:rsidR="00AD27C5" w:rsidRPr="00DF55C8">
        <w:rPr>
          <w:rFonts w:ascii="Arial" w:eastAsia="Times New Roman" w:hAnsi="Arial" w:cs="Arial"/>
          <w:b/>
          <w:bCs/>
          <w:sz w:val="22"/>
          <w:szCs w:val="22"/>
          <w:lang w:val="en-US"/>
        </w:rPr>
        <w:t xml:space="preserve">best practice principles for digital platform design could apply to </w:t>
      </w:r>
      <w:r w:rsidR="005E297D" w:rsidRPr="00DF55C8">
        <w:rPr>
          <w:rFonts w:ascii="Arial" w:eastAsia="Times New Roman" w:hAnsi="Arial" w:cs="Arial"/>
          <w:b/>
          <w:bCs/>
          <w:sz w:val="22"/>
          <w:szCs w:val="22"/>
          <w:lang w:val="en-US"/>
        </w:rPr>
        <w:t xml:space="preserve">a digital innovation </w:t>
      </w:r>
      <w:r w:rsidR="613079AF" w:rsidRPr="00DF55C8">
        <w:rPr>
          <w:rFonts w:ascii="Arial" w:eastAsia="Times New Roman" w:hAnsi="Arial" w:cs="Arial"/>
          <w:b/>
          <w:bCs/>
          <w:sz w:val="22"/>
          <w:szCs w:val="22"/>
          <w:lang w:val="en-US"/>
        </w:rPr>
        <w:t xml:space="preserve">catalogue </w:t>
      </w:r>
      <w:r w:rsidR="613079AF" w:rsidRPr="00DF55C8">
        <w:rPr>
          <w:rFonts w:ascii="Arial" w:eastAsia="Times New Roman" w:hAnsi="Arial" w:cs="Arial"/>
          <w:sz w:val="22"/>
          <w:szCs w:val="22"/>
          <w:lang w:val="en-US"/>
        </w:rPr>
        <w:t>(</w:t>
      </w:r>
      <w:r w:rsidR="002D7F34" w:rsidRPr="00DF55C8">
        <w:rPr>
          <w:rFonts w:ascii="Arial" w:eastAsia="Times New Roman" w:hAnsi="Arial" w:cs="Arial"/>
          <w:sz w:val="22"/>
          <w:szCs w:val="22"/>
          <w:lang w:val="en-US"/>
        </w:rPr>
        <w:t xml:space="preserve">building on </w:t>
      </w:r>
      <w:r w:rsidR="009D632B" w:rsidRPr="00DF55C8">
        <w:rPr>
          <w:rFonts w:ascii="Arial" w:eastAsia="Times New Roman" w:hAnsi="Arial" w:cs="Arial"/>
          <w:sz w:val="22"/>
          <w:szCs w:val="22"/>
          <w:lang w:val="en-US"/>
        </w:rPr>
        <w:t>Elrha and UKHIH’s prior work)</w:t>
      </w:r>
      <w:r w:rsidR="006B49A3" w:rsidRPr="00DF55C8">
        <w:rPr>
          <w:rFonts w:ascii="Arial" w:eastAsia="Times New Roman" w:hAnsi="Arial" w:cs="Arial"/>
          <w:sz w:val="22"/>
          <w:szCs w:val="22"/>
          <w:lang w:val="en-US"/>
        </w:rPr>
        <w:t>.</w:t>
      </w:r>
      <w:r w:rsidR="009D632B" w:rsidRPr="00DF55C8">
        <w:rPr>
          <w:rFonts w:ascii="Arial" w:eastAsia="Times New Roman" w:hAnsi="Arial" w:cs="Arial"/>
          <w:sz w:val="22"/>
          <w:szCs w:val="22"/>
          <w:lang w:val="en-US"/>
        </w:rPr>
        <w:t xml:space="preserve"> </w:t>
      </w:r>
    </w:p>
    <w:p w14:paraId="4902507A" w14:textId="743BDCB9" w:rsidR="00BE1FA3" w:rsidRPr="009D632B" w:rsidRDefault="00BE1FA3" w:rsidP="3D21C8AC">
      <w:pPr>
        <w:outlineLvl w:val="3"/>
        <w:rPr>
          <w:rFonts w:ascii="Arial" w:eastAsia="Times New Roman" w:hAnsi="Arial" w:cs="Arial"/>
          <w:b/>
          <w:bCs/>
          <w:sz w:val="22"/>
          <w:szCs w:val="22"/>
          <w:lang w:val="en-US"/>
        </w:rPr>
      </w:pPr>
      <w:r w:rsidRPr="3D21C8AC">
        <w:rPr>
          <w:rFonts w:ascii="Arial" w:eastAsia="Times New Roman" w:hAnsi="Arial" w:cs="Arial"/>
          <w:b/>
          <w:bCs/>
          <w:sz w:val="22"/>
          <w:szCs w:val="22"/>
          <w:lang w:val="en-US"/>
        </w:rPr>
        <w:lastRenderedPageBreak/>
        <w:t>Deliverables and Activities</w:t>
      </w:r>
      <w:r w:rsidR="0099252D" w:rsidRPr="3D21C8AC">
        <w:rPr>
          <w:rFonts w:ascii="Arial" w:eastAsia="Times New Roman" w:hAnsi="Arial" w:cs="Arial"/>
          <w:b/>
          <w:bCs/>
          <w:sz w:val="22"/>
          <w:szCs w:val="22"/>
          <w:lang w:val="en-US"/>
        </w:rPr>
        <w:t>:</w:t>
      </w:r>
    </w:p>
    <w:p w14:paraId="38DEB83B" w14:textId="2DEF053B" w:rsidR="0063046A" w:rsidRPr="006B0EAD" w:rsidRDefault="00BE1FA3" w:rsidP="00E4657A">
      <w:pPr>
        <w:rPr>
          <w:rFonts w:ascii="Arial" w:eastAsia="Times New Roman" w:hAnsi="Arial" w:cs="Arial"/>
          <w:sz w:val="22"/>
          <w:szCs w:val="22"/>
          <w:lang w:val="en-US"/>
        </w:rPr>
      </w:pPr>
      <w:r w:rsidRPr="006B0EAD">
        <w:rPr>
          <w:rFonts w:ascii="Arial" w:eastAsia="Times New Roman" w:hAnsi="Arial" w:cs="Arial"/>
          <w:sz w:val="22"/>
          <w:szCs w:val="22"/>
          <w:lang w:val="en-US"/>
        </w:rPr>
        <w:t xml:space="preserve">The initiative will proceed through a structured series of work packages, each designed to support real-time learning exchanges, cross-sector collaboration, and </w:t>
      </w:r>
      <w:r w:rsidR="005A3C20" w:rsidRPr="006B0EAD">
        <w:rPr>
          <w:rFonts w:ascii="Arial" w:eastAsia="Times New Roman" w:hAnsi="Arial" w:cs="Arial"/>
          <w:sz w:val="22"/>
          <w:szCs w:val="22"/>
          <w:lang w:val="en-US"/>
        </w:rPr>
        <w:t>identifying</w:t>
      </w:r>
      <w:r w:rsidR="13FD6B57" w:rsidRPr="006B0EAD">
        <w:rPr>
          <w:rFonts w:ascii="Arial" w:eastAsia="Times New Roman" w:hAnsi="Arial" w:cs="Arial"/>
          <w:sz w:val="22"/>
          <w:szCs w:val="22"/>
          <w:lang w:val="en-US"/>
        </w:rPr>
        <w:t xml:space="preserve"> </w:t>
      </w:r>
      <w:r w:rsidRPr="006B0EAD">
        <w:rPr>
          <w:rFonts w:ascii="Arial" w:eastAsia="Times New Roman" w:hAnsi="Arial" w:cs="Arial"/>
          <w:sz w:val="22"/>
          <w:szCs w:val="22"/>
          <w:lang w:val="en-US"/>
        </w:rPr>
        <w:t>strategic insights for broader application.</w:t>
      </w:r>
    </w:p>
    <w:tbl>
      <w:tblPr>
        <w:tblStyle w:val="TableGrid"/>
        <w:tblW w:w="0" w:type="auto"/>
        <w:tblLook w:val="04A0" w:firstRow="1" w:lastRow="0" w:firstColumn="1" w:lastColumn="0" w:noHBand="0" w:noVBand="1"/>
      </w:tblPr>
      <w:tblGrid>
        <w:gridCol w:w="1795"/>
        <w:gridCol w:w="4215"/>
        <w:gridCol w:w="3006"/>
      </w:tblGrid>
      <w:tr w:rsidR="006B0EAD" w:rsidRPr="006B0EAD" w14:paraId="4044A76B" w14:textId="77777777" w:rsidTr="3D21C8AC">
        <w:tc>
          <w:tcPr>
            <w:tcW w:w="1795" w:type="dxa"/>
          </w:tcPr>
          <w:p w14:paraId="4D84736A" w14:textId="79C9B9B3" w:rsidR="009D295F" w:rsidRPr="006B0EAD" w:rsidRDefault="009D295F" w:rsidP="00E4657A">
            <w:pPr>
              <w:spacing w:after="120" w:line="264" w:lineRule="auto"/>
              <w:rPr>
                <w:rFonts w:ascii="Arial" w:eastAsia="Times New Roman" w:hAnsi="Arial" w:cs="Arial"/>
                <w:b/>
                <w:bCs/>
                <w:sz w:val="22"/>
                <w:szCs w:val="22"/>
              </w:rPr>
            </w:pPr>
            <w:r w:rsidRPr="006B0EAD">
              <w:rPr>
                <w:rFonts w:ascii="Arial" w:hAnsi="Arial" w:cs="Arial"/>
                <w:b/>
                <w:bCs/>
                <w:sz w:val="22"/>
                <w:szCs w:val="22"/>
              </w:rPr>
              <w:t>Work Package</w:t>
            </w:r>
          </w:p>
        </w:tc>
        <w:tc>
          <w:tcPr>
            <w:tcW w:w="4215" w:type="dxa"/>
          </w:tcPr>
          <w:p w14:paraId="6D4C9780" w14:textId="516DE180" w:rsidR="009D295F" w:rsidRPr="006B0EAD" w:rsidRDefault="009D295F" w:rsidP="00E4657A">
            <w:pPr>
              <w:spacing w:after="120" w:line="264" w:lineRule="auto"/>
              <w:rPr>
                <w:rFonts w:ascii="Arial" w:hAnsi="Arial" w:cs="Arial"/>
                <w:b/>
                <w:bCs/>
                <w:sz w:val="22"/>
                <w:szCs w:val="22"/>
              </w:rPr>
            </w:pPr>
            <w:r w:rsidRPr="006B0EAD">
              <w:rPr>
                <w:rFonts w:ascii="Arial" w:hAnsi="Arial" w:cs="Arial"/>
                <w:b/>
                <w:bCs/>
                <w:sz w:val="22"/>
                <w:szCs w:val="22"/>
              </w:rPr>
              <w:t>Activity</w:t>
            </w:r>
          </w:p>
        </w:tc>
        <w:tc>
          <w:tcPr>
            <w:tcW w:w="3006" w:type="dxa"/>
          </w:tcPr>
          <w:p w14:paraId="2E5CFC37" w14:textId="768BA91B" w:rsidR="009D295F" w:rsidRPr="006B0EAD" w:rsidRDefault="009D295F" w:rsidP="00E4657A">
            <w:pPr>
              <w:spacing w:after="120" w:line="264" w:lineRule="auto"/>
              <w:rPr>
                <w:rFonts w:ascii="Arial" w:eastAsia="Times New Roman" w:hAnsi="Arial" w:cs="Arial"/>
                <w:b/>
                <w:bCs/>
                <w:sz w:val="22"/>
                <w:szCs w:val="22"/>
              </w:rPr>
            </w:pPr>
            <w:r w:rsidRPr="006B0EAD">
              <w:rPr>
                <w:rFonts w:ascii="Arial" w:hAnsi="Arial" w:cs="Arial"/>
                <w:b/>
                <w:bCs/>
                <w:sz w:val="22"/>
                <w:szCs w:val="22"/>
              </w:rPr>
              <w:t>Output</w:t>
            </w:r>
          </w:p>
        </w:tc>
      </w:tr>
      <w:tr w:rsidR="006B0EAD" w:rsidRPr="006B0EAD" w14:paraId="52BF9CF7" w14:textId="77777777" w:rsidTr="3D21C8AC">
        <w:tc>
          <w:tcPr>
            <w:tcW w:w="1795" w:type="dxa"/>
          </w:tcPr>
          <w:p w14:paraId="517A4D8C" w14:textId="03A5A1B3" w:rsidR="001B61A0" w:rsidRPr="006B0EAD" w:rsidRDefault="00622BF1" w:rsidP="00E4657A">
            <w:pPr>
              <w:spacing w:after="120" w:line="264" w:lineRule="auto"/>
              <w:rPr>
                <w:rFonts w:ascii="Arial" w:hAnsi="Arial" w:cs="Arial"/>
                <w:b/>
                <w:bCs/>
                <w:sz w:val="22"/>
                <w:szCs w:val="22"/>
              </w:rPr>
            </w:pPr>
            <w:r w:rsidRPr="006B0EAD">
              <w:rPr>
                <w:rFonts w:ascii="Arial" w:hAnsi="Arial" w:cs="Arial"/>
                <w:b/>
                <w:bCs/>
                <w:sz w:val="22"/>
                <w:szCs w:val="22"/>
              </w:rPr>
              <w:t xml:space="preserve">WP1 </w:t>
            </w:r>
          </w:p>
        </w:tc>
        <w:tc>
          <w:tcPr>
            <w:tcW w:w="4215" w:type="dxa"/>
          </w:tcPr>
          <w:p w14:paraId="5BFDD21E" w14:textId="5C8D10E6" w:rsidR="001B61A0" w:rsidRPr="006B0EAD" w:rsidRDefault="00C74D04" w:rsidP="00E4657A">
            <w:pPr>
              <w:spacing w:after="120" w:line="264" w:lineRule="auto"/>
              <w:rPr>
                <w:rFonts w:ascii="Arial" w:hAnsi="Arial" w:cs="Arial"/>
                <w:b/>
                <w:bCs/>
                <w:sz w:val="22"/>
                <w:szCs w:val="22"/>
              </w:rPr>
            </w:pPr>
            <w:r w:rsidRPr="00C74D04">
              <w:rPr>
                <w:rFonts w:ascii="Arial" w:hAnsi="Arial" w:cs="Arial" w:hint="eastAsia"/>
                <w:sz w:val="22"/>
                <w:szCs w:val="22"/>
              </w:rPr>
              <w:t>Conduct workshops and interviews with Elrha and UKHIH staff to capture internal knowledge and learning from past and existing platforms.</w:t>
            </w:r>
          </w:p>
        </w:tc>
        <w:tc>
          <w:tcPr>
            <w:tcW w:w="3006" w:type="dxa"/>
          </w:tcPr>
          <w:p w14:paraId="3372B612" w14:textId="6811270C" w:rsidR="001B61A0" w:rsidRPr="006B0EAD" w:rsidRDefault="001B61A0" w:rsidP="00E4657A">
            <w:pPr>
              <w:spacing w:after="120" w:line="264" w:lineRule="auto"/>
              <w:rPr>
                <w:rFonts w:ascii="Arial" w:hAnsi="Arial" w:cs="Arial"/>
                <w:b/>
                <w:bCs/>
                <w:sz w:val="22"/>
                <w:szCs w:val="22"/>
              </w:rPr>
            </w:pPr>
            <w:r w:rsidRPr="006B0EAD">
              <w:rPr>
                <w:rFonts w:ascii="Arial" w:hAnsi="Arial" w:cs="Arial"/>
                <w:sz w:val="22"/>
                <w:szCs w:val="22"/>
              </w:rPr>
              <w:t xml:space="preserve">A synthesis report </w:t>
            </w:r>
            <w:proofErr w:type="spellStart"/>
            <w:r w:rsidRPr="006B0EAD">
              <w:rPr>
                <w:rFonts w:ascii="Arial" w:hAnsi="Arial" w:cs="Arial"/>
                <w:sz w:val="22"/>
                <w:szCs w:val="22"/>
              </w:rPr>
              <w:t>summarising</w:t>
            </w:r>
            <w:proofErr w:type="spellEnd"/>
            <w:r w:rsidRPr="006B0EAD">
              <w:rPr>
                <w:rFonts w:ascii="Arial" w:hAnsi="Arial" w:cs="Arial"/>
                <w:sz w:val="22"/>
                <w:szCs w:val="22"/>
              </w:rPr>
              <w:t xml:space="preserve"> internal insights and lessons learned.</w:t>
            </w:r>
          </w:p>
        </w:tc>
      </w:tr>
      <w:tr w:rsidR="006B0EAD" w:rsidRPr="006B0EAD" w14:paraId="06C72D22" w14:textId="77777777" w:rsidTr="3D21C8AC">
        <w:tc>
          <w:tcPr>
            <w:tcW w:w="1795" w:type="dxa"/>
          </w:tcPr>
          <w:p w14:paraId="3E84D7D7" w14:textId="6FE2E4E2" w:rsidR="009839FF" w:rsidRPr="006B0EAD" w:rsidRDefault="00622BF1" w:rsidP="00E4657A">
            <w:pPr>
              <w:spacing w:after="120" w:line="264" w:lineRule="auto"/>
              <w:rPr>
                <w:rFonts w:ascii="Arial" w:hAnsi="Arial" w:cs="Arial"/>
                <w:b/>
                <w:bCs/>
                <w:sz w:val="22"/>
                <w:szCs w:val="22"/>
              </w:rPr>
            </w:pPr>
            <w:r w:rsidRPr="006B0EAD">
              <w:rPr>
                <w:rFonts w:ascii="Arial" w:hAnsi="Arial" w:cs="Arial"/>
                <w:b/>
                <w:bCs/>
                <w:sz w:val="22"/>
                <w:szCs w:val="22"/>
              </w:rPr>
              <w:t>WP2</w:t>
            </w:r>
          </w:p>
        </w:tc>
        <w:tc>
          <w:tcPr>
            <w:tcW w:w="4215" w:type="dxa"/>
          </w:tcPr>
          <w:p w14:paraId="0959248E" w14:textId="28FDD77C" w:rsidR="00A61E66" w:rsidRPr="00A61E66" w:rsidRDefault="007E5EE3" w:rsidP="00E4657A">
            <w:pPr>
              <w:spacing w:after="120" w:line="264" w:lineRule="auto"/>
              <w:rPr>
                <w:rFonts w:ascii="Arial" w:hAnsi="Arial" w:cs="Arial"/>
                <w:sz w:val="22"/>
                <w:szCs w:val="22"/>
              </w:rPr>
            </w:pPr>
            <w:r w:rsidRPr="007E5EE3">
              <w:rPr>
                <w:rFonts w:ascii="Arial" w:hAnsi="Arial" w:cs="Arial" w:hint="eastAsia"/>
                <w:sz w:val="22"/>
                <w:szCs w:val="22"/>
              </w:rPr>
              <w:t xml:space="preserve">Engage external stakeholders, including other HRI actors and end-users (humanitarian program managers and technical advisors), through interviews and desk research to map existing platforms and address key questions </w:t>
            </w:r>
            <w:r w:rsidR="009D2E19">
              <w:rPr>
                <w:rFonts w:ascii="Arial" w:hAnsi="Arial" w:cs="Arial"/>
                <w:sz w:val="22"/>
                <w:szCs w:val="22"/>
              </w:rPr>
              <w:t>such as</w:t>
            </w:r>
            <w:r w:rsidRPr="007E5EE3">
              <w:rPr>
                <w:rFonts w:ascii="Arial" w:hAnsi="Arial" w:cs="Arial" w:hint="eastAsia"/>
                <w:sz w:val="22"/>
                <w:szCs w:val="22"/>
              </w:rPr>
              <w:t xml:space="preserve"> </w:t>
            </w:r>
            <w:r w:rsidR="009D2E19">
              <w:rPr>
                <w:rFonts w:ascii="Arial" w:hAnsi="Arial" w:cs="Arial"/>
                <w:sz w:val="22"/>
                <w:szCs w:val="22"/>
              </w:rPr>
              <w:t xml:space="preserve">effectiveness, inclusivity, </w:t>
            </w:r>
            <w:r w:rsidRPr="007E5EE3">
              <w:rPr>
                <w:rFonts w:ascii="Arial" w:hAnsi="Arial" w:cs="Arial" w:hint="eastAsia"/>
                <w:sz w:val="22"/>
                <w:szCs w:val="22"/>
              </w:rPr>
              <w:t xml:space="preserve">sustainability and </w:t>
            </w:r>
            <w:r w:rsidR="009D2E19">
              <w:rPr>
                <w:rFonts w:ascii="Arial" w:hAnsi="Arial" w:cs="Arial"/>
                <w:sz w:val="22"/>
                <w:szCs w:val="22"/>
              </w:rPr>
              <w:t>adaptability</w:t>
            </w:r>
            <w:r w:rsidR="00AD69CA">
              <w:rPr>
                <w:rFonts w:ascii="Arial" w:hAnsi="Arial" w:cs="Arial"/>
                <w:sz w:val="22"/>
                <w:szCs w:val="22"/>
              </w:rPr>
              <w:t xml:space="preserve">. </w:t>
            </w:r>
          </w:p>
        </w:tc>
        <w:tc>
          <w:tcPr>
            <w:tcW w:w="3006" w:type="dxa"/>
          </w:tcPr>
          <w:p w14:paraId="3BDC2012" w14:textId="3A3CF952" w:rsidR="009839FF" w:rsidRPr="006B0EAD" w:rsidRDefault="00AD69CA" w:rsidP="00E4657A">
            <w:pPr>
              <w:spacing w:after="120" w:line="264" w:lineRule="auto"/>
              <w:rPr>
                <w:rFonts w:ascii="Arial" w:hAnsi="Arial" w:cs="Arial"/>
                <w:b/>
                <w:bCs/>
                <w:sz w:val="22"/>
                <w:szCs w:val="22"/>
              </w:rPr>
            </w:pPr>
            <w:r w:rsidRPr="00AD69CA">
              <w:rPr>
                <w:rFonts w:ascii="Arial" w:hAnsi="Arial" w:cs="Arial" w:hint="eastAsia"/>
                <w:sz w:val="22"/>
                <w:szCs w:val="22"/>
              </w:rPr>
              <w:t xml:space="preserve">A report detailing </w:t>
            </w:r>
            <w:r w:rsidR="00FF330A">
              <w:rPr>
                <w:rFonts w:ascii="Arial" w:hAnsi="Arial" w:cs="Arial"/>
                <w:sz w:val="22"/>
                <w:szCs w:val="22"/>
              </w:rPr>
              <w:t xml:space="preserve">external </w:t>
            </w:r>
            <w:r w:rsidRPr="00AD69CA">
              <w:rPr>
                <w:rFonts w:ascii="Arial" w:hAnsi="Arial" w:cs="Arial" w:hint="eastAsia"/>
                <w:sz w:val="22"/>
                <w:szCs w:val="22"/>
              </w:rPr>
              <w:t xml:space="preserve">findings from </w:t>
            </w:r>
            <w:r w:rsidR="003F5CEF">
              <w:rPr>
                <w:rFonts w:ascii="Arial" w:hAnsi="Arial" w:cs="Arial"/>
                <w:sz w:val="22"/>
                <w:szCs w:val="22"/>
              </w:rPr>
              <w:t xml:space="preserve">research and </w:t>
            </w:r>
            <w:r w:rsidRPr="00AD69CA">
              <w:rPr>
                <w:rFonts w:ascii="Arial" w:hAnsi="Arial" w:cs="Arial" w:hint="eastAsia"/>
                <w:sz w:val="22"/>
                <w:szCs w:val="22"/>
              </w:rPr>
              <w:t>consultations, with recommendations on gaps and opportunities.</w:t>
            </w:r>
          </w:p>
        </w:tc>
      </w:tr>
      <w:tr w:rsidR="006B0EAD" w:rsidRPr="006B0EAD" w14:paraId="07158199" w14:textId="77777777" w:rsidTr="3D21C8AC">
        <w:tc>
          <w:tcPr>
            <w:tcW w:w="1795" w:type="dxa"/>
          </w:tcPr>
          <w:p w14:paraId="62B2FA94" w14:textId="2DF706E5" w:rsidR="009839FF" w:rsidRPr="006B0EAD" w:rsidRDefault="00622BF1" w:rsidP="00E4657A">
            <w:pPr>
              <w:spacing w:after="120" w:line="264" w:lineRule="auto"/>
              <w:rPr>
                <w:rFonts w:ascii="Arial" w:hAnsi="Arial" w:cs="Arial"/>
                <w:b/>
                <w:bCs/>
                <w:sz w:val="22"/>
                <w:szCs w:val="22"/>
              </w:rPr>
            </w:pPr>
            <w:r w:rsidRPr="006B0EAD">
              <w:rPr>
                <w:rFonts w:ascii="Arial" w:hAnsi="Arial" w:cs="Arial"/>
                <w:b/>
                <w:bCs/>
                <w:sz w:val="22"/>
                <w:szCs w:val="22"/>
              </w:rPr>
              <w:t>WP3</w:t>
            </w:r>
          </w:p>
        </w:tc>
        <w:tc>
          <w:tcPr>
            <w:tcW w:w="4215" w:type="dxa"/>
          </w:tcPr>
          <w:p w14:paraId="0743E3E0" w14:textId="30A94721" w:rsidR="009839FF" w:rsidRPr="006B0EAD" w:rsidRDefault="002A1D53" w:rsidP="00E4657A">
            <w:pPr>
              <w:spacing w:after="120" w:line="264" w:lineRule="auto"/>
              <w:rPr>
                <w:rFonts w:ascii="Arial" w:hAnsi="Arial" w:cs="Arial"/>
                <w:sz w:val="22"/>
                <w:szCs w:val="22"/>
              </w:rPr>
            </w:pPr>
            <w:r w:rsidRPr="002A1D53">
              <w:rPr>
                <w:rFonts w:ascii="Arial" w:hAnsi="Arial" w:cs="Arial" w:hint="eastAsia"/>
                <w:sz w:val="22"/>
                <w:szCs w:val="22"/>
              </w:rPr>
              <w:t>Triangulate and consolidate learning to provide actionable insights that can inform future decisions for digital platforms. Develop principles or guidance for effective digital platform development that address challenges such as inclusivity, adaptability, and sustainability.</w:t>
            </w:r>
          </w:p>
        </w:tc>
        <w:tc>
          <w:tcPr>
            <w:tcW w:w="3006" w:type="dxa"/>
          </w:tcPr>
          <w:p w14:paraId="5289AF43" w14:textId="691A98C6" w:rsidR="009839FF" w:rsidRPr="006B0EAD" w:rsidRDefault="00FF330A" w:rsidP="00E4657A">
            <w:pPr>
              <w:spacing w:after="120" w:line="264" w:lineRule="auto"/>
              <w:rPr>
                <w:rFonts w:ascii="Arial" w:hAnsi="Arial" w:cs="Arial"/>
                <w:b/>
                <w:bCs/>
                <w:sz w:val="22"/>
                <w:szCs w:val="22"/>
              </w:rPr>
            </w:pPr>
            <w:r>
              <w:rPr>
                <w:rFonts w:ascii="Arial" w:hAnsi="Arial" w:cs="Arial"/>
                <w:sz w:val="22"/>
                <w:szCs w:val="22"/>
              </w:rPr>
              <w:t xml:space="preserve">Consolidated </w:t>
            </w:r>
            <w:r w:rsidR="001A6714">
              <w:rPr>
                <w:rFonts w:ascii="Arial" w:hAnsi="Arial" w:cs="Arial"/>
                <w:sz w:val="22"/>
                <w:szCs w:val="22"/>
              </w:rPr>
              <w:t xml:space="preserve">insight report on HRI digital ecosystem and </w:t>
            </w:r>
            <w:r w:rsidR="00001AC8">
              <w:rPr>
                <w:rFonts w:ascii="Arial" w:hAnsi="Arial" w:cs="Arial"/>
                <w:sz w:val="22"/>
                <w:szCs w:val="22"/>
              </w:rPr>
              <w:t>a</w:t>
            </w:r>
            <w:r w:rsidR="009839FF" w:rsidRPr="006B0EAD">
              <w:rPr>
                <w:rFonts w:ascii="Arial" w:hAnsi="Arial" w:cs="Arial"/>
                <w:sz w:val="22"/>
                <w:szCs w:val="22"/>
              </w:rPr>
              <w:t xml:space="preserve"> detailed set of principles and guidelines to inform future platform design.</w:t>
            </w:r>
          </w:p>
        </w:tc>
      </w:tr>
      <w:tr w:rsidR="006B0EAD" w:rsidRPr="006B0EAD" w14:paraId="3692A475" w14:textId="77777777" w:rsidTr="3D21C8AC">
        <w:tc>
          <w:tcPr>
            <w:tcW w:w="1795" w:type="dxa"/>
          </w:tcPr>
          <w:p w14:paraId="71E30D9D" w14:textId="6DC9B077" w:rsidR="009839FF" w:rsidRPr="006B0EAD" w:rsidRDefault="00622BF1" w:rsidP="00E4657A">
            <w:pPr>
              <w:spacing w:after="120" w:line="264" w:lineRule="auto"/>
              <w:rPr>
                <w:rFonts w:ascii="Arial" w:hAnsi="Arial" w:cs="Arial"/>
                <w:b/>
                <w:bCs/>
                <w:sz w:val="22"/>
                <w:szCs w:val="22"/>
              </w:rPr>
            </w:pPr>
            <w:r w:rsidRPr="006B0EAD">
              <w:rPr>
                <w:rFonts w:ascii="Arial" w:hAnsi="Arial" w:cs="Arial"/>
                <w:b/>
                <w:bCs/>
                <w:sz w:val="22"/>
                <w:szCs w:val="22"/>
              </w:rPr>
              <w:t xml:space="preserve">WP4 </w:t>
            </w:r>
          </w:p>
        </w:tc>
        <w:tc>
          <w:tcPr>
            <w:tcW w:w="4215" w:type="dxa"/>
          </w:tcPr>
          <w:p w14:paraId="2E8E4688" w14:textId="5C623E7C" w:rsidR="009839FF" w:rsidRPr="006B0EAD" w:rsidRDefault="6F3FF2EC" w:rsidP="00E4657A">
            <w:pPr>
              <w:spacing w:after="120" w:line="264" w:lineRule="auto"/>
              <w:rPr>
                <w:rFonts w:ascii="Arial" w:hAnsi="Arial" w:cs="Arial"/>
                <w:b/>
                <w:bCs/>
                <w:sz w:val="22"/>
                <w:szCs w:val="22"/>
              </w:rPr>
            </w:pPr>
            <w:r w:rsidRPr="3D21C8AC">
              <w:rPr>
                <w:rFonts w:ascii="Arial" w:hAnsi="Arial" w:cs="Arial"/>
                <w:sz w:val="22"/>
                <w:szCs w:val="22"/>
              </w:rPr>
              <w:t xml:space="preserve">Develop mock-ups or specifications for </w:t>
            </w:r>
            <w:r w:rsidR="646AC6FB" w:rsidRPr="3D21C8AC">
              <w:rPr>
                <w:rFonts w:ascii="Arial" w:hAnsi="Arial" w:cs="Arial"/>
                <w:sz w:val="22"/>
                <w:szCs w:val="22"/>
              </w:rPr>
              <w:t xml:space="preserve">a digital innovation </w:t>
            </w:r>
            <w:r w:rsidR="525C17EB" w:rsidRPr="3D21C8AC">
              <w:rPr>
                <w:rFonts w:ascii="Arial" w:hAnsi="Arial" w:cs="Arial"/>
                <w:sz w:val="22"/>
                <w:szCs w:val="22"/>
              </w:rPr>
              <w:t>catalogue</w:t>
            </w:r>
            <w:r w:rsidRPr="3D21C8AC">
              <w:rPr>
                <w:rFonts w:ascii="Arial" w:hAnsi="Arial" w:cs="Arial"/>
                <w:sz w:val="22"/>
                <w:szCs w:val="22"/>
              </w:rPr>
              <w:t xml:space="preserve"> based on principles and guidelines from </w:t>
            </w:r>
            <w:r w:rsidR="00BC5888">
              <w:rPr>
                <w:rFonts w:ascii="Arial" w:hAnsi="Arial" w:cs="Arial"/>
                <w:sz w:val="22"/>
                <w:szCs w:val="22"/>
              </w:rPr>
              <w:t>WP</w:t>
            </w:r>
            <w:r w:rsidR="00BC5888" w:rsidRPr="3D21C8AC">
              <w:rPr>
                <w:rFonts w:ascii="Arial" w:hAnsi="Arial" w:cs="Arial"/>
                <w:sz w:val="22"/>
                <w:szCs w:val="22"/>
              </w:rPr>
              <w:t xml:space="preserve"> </w:t>
            </w:r>
            <w:r w:rsidRPr="3D21C8AC">
              <w:rPr>
                <w:rFonts w:ascii="Arial" w:hAnsi="Arial" w:cs="Arial"/>
                <w:sz w:val="22"/>
                <w:szCs w:val="22"/>
              </w:rPr>
              <w:t>3. Engage sector stakeholders to refine these concepts</w:t>
            </w:r>
            <w:r w:rsidR="00BC5888">
              <w:rPr>
                <w:rFonts w:ascii="Arial" w:hAnsi="Arial" w:cs="Arial"/>
                <w:sz w:val="22"/>
                <w:szCs w:val="22"/>
              </w:rPr>
              <w:t xml:space="preserve">. </w:t>
            </w:r>
          </w:p>
        </w:tc>
        <w:tc>
          <w:tcPr>
            <w:tcW w:w="3006" w:type="dxa"/>
          </w:tcPr>
          <w:p w14:paraId="2334AB0C" w14:textId="5064B063" w:rsidR="009839FF" w:rsidRPr="006B0EAD" w:rsidRDefault="009839FF" w:rsidP="00E4657A">
            <w:pPr>
              <w:spacing w:after="120" w:line="264" w:lineRule="auto"/>
              <w:rPr>
                <w:rFonts w:ascii="Arial" w:hAnsi="Arial" w:cs="Arial"/>
                <w:b/>
                <w:bCs/>
                <w:sz w:val="22"/>
                <w:szCs w:val="22"/>
              </w:rPr>
            </w:pPr>
            <w:r w:rsidRPr="006B0EAD">
              <w:rPr>
                <w:rFonts w:ascii="Arial" w:hAnsi="Arial" w:cs="Arial"/>
                <w:sz w:val="22"/>
                <w:szCs w:val="22"/>
              </w:rPr>
              <w:t xml:space="preserve">Mock-ups, specifications, and a final report </w:t>
            </w:r>
            <w:proofErr w:type="spellStart"/>
            <w:r w:rsidRPr="006B0EAD">
              <w:rPr>
                <w:rFonts w:ascii="Arial" w:hAnsi="Arial" w:cs="Arial"/>
                <w:sz w:val="22"/>
                <w:szCs w:val="22"/>
              </w:rPr>
              <w:t>summarising</w:t>
            </w:r>
            <w:proofErr w:type="spellEnd"/>
            <w:r w:rsidRPr="006B0EAD">
              <w:rPr>
                <w:rFonts w:ascii="Arial" w:hAnsi="Arial" w:cs="Arial"/>
                <w:sz w:val="22"/>
                <w:szCs w:val="22"/>
              </w:rPr>
              <w:t xml:space="preserve"> findings and recommendation</w:t>
            </w:r>
            <w:r w:rsidR="00B80B79">
              <w:rPr>
                <w:rFonts w:ascii="Arial" w:hAnsi="Arial" w:cs="Arial"/>
                <w:sz w:val="22"/>
                <w:szCs w:val="22"/>
              </w:rPr>
              <w:t>s</w:t>
            </w:r>
            <w:r w:rsidR="00BC5888">
              <w:rPr>
                <w:rFonts w:ascii="Arial" w:hAnsi="Arial" w:cs="Arial"/>
                <w:sz w:val="22"/>
                <w:szCs w:val="22"/>
              </w:rPr>
              <w:t xml:space="preserve"> o</w:t>
            </w:r>
            <w:r w:rsidR="008E0520">
              <w:rPr>
                <w:rFonts w:ascii="Arial" w:hAnsi="Arial" w:cs="Arial"/>
                <w:sz w:val="22"/>
                <w:szCs w:val="22"/>
              </w:rPr>
              <w:t xml:space="preserve">n the digital catalogue concept. </w:t>
            </w:r>
          </w:p>
        </w:tc>
      </w:tr>
    </w:tbl>
    <w:p w14:paraId="201A1B1E" w14:textId="77777777" w:rsidR="00E63095" w:rsidRDefault="00E63095" w:rsidP="00E4657A">
      <w:pPr>
        <w:outlineLvl w:val="2"/>
        <w:rPr>
          <w:rFonts w:ascii="Arial" w:eastAsia="Times New Roman" w:hAnsi="Arial" w:cs="Arial"/>
          <w:sz w:val="22"/>
          <w:szCs w:val="22"/>
          <w:lang w:val="en-US"/>
        </w:rPr>
      </w:pPr>
    </w:p>
    <w:p w14:paraId="620BAE0A" w14:textId="7F003BE0" w:rsidR="00E034FD" w:rsidRPr="006B0EAD" w:rsidRDefault="0026477B" w:rsidP="00E4657A">
      <w:pPr>
        <w:outlineLvl w:val="2"/>
        <w:rPr>
          <w:rFonts w:ascii="Arial" w:eastAsia="Times New Roman" w:hAnsi="Arial" w:cs="Arial"/>
          <w:sz w:val="22"/>
          <w:szCs w:val="22"/>
          <w:lang w:val="en-US"/>
        </w:rPr>
      </w:pPr>
      <w:bookmarkStart w:id="15" w:name="_Toc183175981"/>
      <w:bookmarkStart w:id="16" w:name="_Toc183176057"/>
      <w:r w:rsidRPr="3D21C8AC">
        <w:rPr>
          <w:rFonts w:ascii="Arial" w:eastAsia="Times New Roman" w:hAnsi="Arial" w:cs="Arial"/>
          <w:sz w:val="22"/>
          <w:szCs w:val="22"/>
          <w:lang w:val="en-US"/>
        </w:rPr>
        <w:t xml:space="preserve">Moving forward with </w:t>
      </w:r>
      <w:r w:rsidR="00D66D89" w:rsidRPr="3D21C8AC">
        <w:rPr>
          <w:rFonts w:ascii="Arial" w:eastAsia="Times New Roman" w:hAnsi="Arial" w:cs="Arial"/>
          <w:sz w:val="22"/>
          <w:szCs w:val="22"/>
          <w:lang w:val="en-US"/>
        </w:rPr>
        <w:t>WP</w:t>
      </w:r>
      <w:r w:rsidR="00E034FD" w:rsidRPr="3D21C8AC">
        <w:rPr>
          <w:rFonts w:ascii="Arial" w:eastAsia="Times New Roman" w:hAnsi="Arial" w:cs="Arial"/>
          <w:sz w:val="22"/>
          <w:szCs w:val="22"/>
          <w:lang w:val="en-US"/>
        </w:rPr>
        <w:t xml:space="preserve">4 </w:t>
      </w:r>
      <w:r w:rsidR="00E30DA1" w:rsidRPr="3D21C8AC">
        <w:rPr>
          <w:rFonts w:ascii="Arial" w:eastAsia="Times New Roman" w:hAnsi="Arial" w:cs="Arial"/>
          <w:sz w:val="22"/>
          <w:szCs w:val="22"/>
          <w:lang w:val="en-US"/>
        </w:rPr>
        <w:t xml:space="preserve">will be </w:t>
      </w:r>
      <w:r w:rsidR="00F811DB" w:rsidRPr="3D21C8AC">
        <w:rPr>
          <w:rFonts w:ascii="Arial" w:eastAsia="Times New Roman" w:hAnsi="Arial" w:cs="Arial"/>
          <w:sz w:val="22"/>
          <w:szCs w:val="22"/>
          <w:lang w:val="en-US"/>
        </w:rPr>
        <w:t xml:space="preserve">subject to a stage-gate decision based on findings under the previous 3 work packages. </w:t>
      </w:r>
      <w:bookmarkEnd w:id="15"/>
      <w:bookmarkEnd w:id="16"/>
    </w:p>
    <w:p w14:paraId="69A24652" w14:textId="22142C90" w:rsidR="00A06299" w:rsidRPr="006B0EAD" w:rsidRDefault="00FC756C" w:rsidP="3D21C8AC">
      <w:pPr>
        <w:outlineLvl w:val="2"/>
        <w:rPr>
          <w:rFonts w:ascii="Arial" w:eastAsia="Times New Roman" w:hAnsi="Arial" w:cs="Arial"/>
          <w:sz w:val="22"/>
          <w:szCs w:val="22"/>
          <w:lang w:val="en-US"/>
        </w:rPr>
      </w:pPr>
      <w:bookmarkStart w:id="17" w:name="_Toc183176059"/>
      <w:r w:rsidRPr="3D21C8AC">
        <w:rPr>
          <w:rFonts w:ascii="Arial" w:eastAsia="Times New Roman" w:hAnsi="Arial" w:cs="Arial"/>
          <w:b/>
          <w:bCs/>
          <w:sz w:val="22"/>
          <w:szCs w:val="22"/>
          <w:lang w:val="en-US"/>
        </w:rPr>
        <w:t xml:space="preserve">2.4 </w:t>
      </w:r>
      <w:r w:rsidR="009F1A76" w:rsidRPr="3D21C8AC">
        <w:rPr>
          <w:rFonts w:ascii="Arial" w:eastAsia="Times New Roman" w:hAnsi="Arial" w:cs="Arial"/>
          <w:b/>
          <w:bCs/>
          <w:sz w:val="22"/>
          <w:szCs w:val="22"/>
          <w:lang w:val="en-US"/>
        </w:rPr>
        <w:t>Key Stakeholders</w:t>
      </w:r>
      <w:bookmarkEnd w:id="17"/>
    </w:p>
    <w:p w14:paraId="3183DC22" w14:textId="77777777" w:rsidR="00750328" w:rsidRPr="006B0EAD" w:rsidRDefault="00750328" w:rsidP="00E4657A">
      <w:pPr>
        <w:outlineLvl w:val="2"/>
        <w:rPr>
          <w:rFonts w:ascii="Arial" w:eastAsia="Times New Roman" w:hAnsi="Arial" w:cs="Arial"/>
          <w:sz w:val="22"/>
          <w:szCs w:val="22"/>
          <w:lang w:val="en-US"/>
        </w:rPr>
      </w:pPr>
      <w:bookmarkStart w:id="18" w:name="_Toc183175984"/>
      <w:bookmarkStart w:id="19" w:name="_Toc183176060"/>
      <w:r w:rsidRPr="006B0EAD">
        <w:rPr>
          <w:rFonts w:ascii="Arial" w:eastAsia="Times New Roman" w:hAnsi="Arial" w:cs="Arial"/>
          <w:sz w:val="22"/>
          <w:szCs w:val="22"/>
          <w:lang w:val="en-US"/>
        </w:rPr>
        <w:t>This initiative will engage a diverse range of stakeholders to ensure that the work is informed by a broad set of perspectives:</w:t>
      </w:r>
      <w:bookmarkEnd w:id="18"/>
      <w:bookmarkEnd w:id="19"/>
    </w:p>
    <w:p w14:paraId="784AD18A" w14:textId="554D146A" w:rsidR="00750328" w:rsidRPr="006B0EAD" w:rsidRDefault="00750328" w:rsidP="00E4657A">
      <w:pPr>
        <w:pStyle w:val="ListParagraph"/>
        <w:numPr>
          <w:ilvl w:val="2"/>
          <w:numId w:val="35"/>
        </w:numPr>
        <w:outlineLvl w:val="2"/>
        <w:rPr>
          <w:rFonts w:ascii="Arial" w:eastAsia="Times New Roman" w:hAnsi="Arial" w:cs="Arial"/>
          <w:sz w:val="22"/>
          <w:szCs w:val="22"/>
          <w:lang w:val="en-US"/>
        </w:rPr>
      </w:pPr>
      <w:bookmarkStart w:id="20" w:name="_Toc183175985"/>
      <w:bookmarkStart w:id="21" w:name="_Toc183176061"/>
      <w:r w:rsidRPr="3D21C8AC">
        <w:rPr>
          <w:rFonts w:ascii="Arial" w:eastAsia="Times New Roman" w:hAnsi="Arial" w:cs="Arial"/>
          <w:sz w:val="22"/>
          <w:szCs w:val="22"/>
          <w:lang w:val="en-US"/>
        </w:rPr>
        <w:t xml:space="preserve">Elrha and UKHIH staff: The core team will provide insights into previous and existing platforms and help to capture internal knowledge </w:t>
      </w:r>
      <w:r w:rsidR="422BD879" w:rsidRPr="3D21C8AC">
        <w:rPr>
          <w:rFonts w:ascii="Arial" w:eastAsia="Times New Roman" w:hAnsi="Arial" w:cs="Arial"/>
          <w:sz w:val="22"/>
          <w:szCs w:val="22"/>
          <w:lang w:val="en-US"/>
        </w:rPr>
        <w:t>of</w:t>
      </w:r>
      <w:r w:rsidRPr="3D21C8AC">
        <w:rPr>
          <w:rFonts w:ascii="Arial" w:eastAsia="Times New Roman" w:hAnsi="Arial" w:cs="Arial"/>
          <w:sz w:val="22"/>
          <w:szCs w:val="22"/>
          <w:lang w:val="en-US"/>
        </w:rPr>
        <w:t xml:space="preserve"> what has worked well and areas for improvement.</w:t>
      </w:r>
      <w:bookmarkEnd w:id="20"/>
      <w:bookmarkEnd w:id="21"/>
    </w:p>
    <w:p w14:paraId="69559018" w14:textId="77777777" w:rsidR="00750328" w:rsidRPr="006B0EAD" w:rsidRDefault="00750328" w:rsidP="00E4657A">
      <w:pPr>
        <w:pStyle w:val="ListParagraph"/>
        <w:numPr>
          <w:ilvl w:val="2"/>
          <w:numId w:val="35"/>
        </w:numPr>
        <w:outlineLvl w:val="2"/>
        <w:rPr>
          <w:rFonts w:ascii="Arial" w:eastAsia="Times New Roman" w:hAnsi="Arial" w:cs="Arial"/>
          <w:sz w:val="22"/>
          <w:szCs w:val="22"/>
          <w:lang w:val="en-US"/>
        </w:rPr>
      </w:pPr>
      <w:bookmarkStart w:id="22" w:name="_Toc183175986"/>
      <w:bookmarkStart w:id="23" w:name="_Toc183176062"/>
      <w:r w:rsidRPr="006B0EAD">
        <w:rPr>
          <w:rFonts w:ascii="Arial" w:eastAsia="Times New Roman" w:hAnsi="Arial" w:cs="Arial"/>
          <w:sz w:val="22"/>
          <w:szCs w:val="22"/>
          <w:lang w:val="en-US"/>
        </w:rPr>
        <w:t>Elrha and UKHIH programmatic advisory groups: These groups will provide expert input and ensure that the initiative aligns with broader sector priorities and addresses emerging trends.</w:t>
      </w:r>
      <w:bookmarkEnd w:id="22"/>
      <w:bookmarkEnd w:id="23"/>
    </w:p>
    <w:p w14:paraId="1285D764" w14:textId="77777777" w:rsidR="00750328" w:rsidRPr="006B0EAD" w:rsidRDefault="00750328" w:rsidP="00E4657A">
      <w:pPr>
        <w:pStyle w:val="ListParagraph"/>
        <w:numPr>
          <w:ilvl w:val="2"/>
          <w:numId w:val="35"/>
        </w:numPr>
        <w:outlineLvl w:val="2"/>
        <w:rPr>
          <w:rFonts w:ascii="Arial" w:eastAsia="Times New Roman" w:hAnsi="Arial" w:cs="Arial"/>
          <w:sz w:val="22"/>
          <w:szCs w:val="22"/>
          <w:lang w:val="en-US"/>
        </w:rPr>
      </w:pPr>
      <w:bookmarkStart w:id="24" w:name="_Toc183175987"/>
      <w:bookmarkStart w:id="25" w:name="_Toc183176063"/>
      <w:r w:rsidRPr="3D21C8AC">
        <w:rPr>
          <w:rFonts w:ascii="Arial" w:eastAsia="Times New Roman" w:hAnsi="Arial" w:cs="Arial"/>
          <w:sz w:val="22"/>
          <w:szCs w:val="22"/>
          <w:lang w:val="en-US"/>
        </w:rPr>
        <w:t>Other HRI actors and platform developers: These stakeholders will contribute to mapping the digital ecosystem, identifying trends, gaps, and opportunities for new platforms or platform integrations.</w:t>
      </w:r>
      <w:bookmarkEnd w:id="24"/>
      <w:bookmarkEnd w:id="25"/>
    </w:p>
    <w:p w14:paraId="507A9386" w14:textId="68979F86" w:rsidR="00A06299" w:rsidRPr="005045DC" w:rsidRDefault="007E2416" w:rsidP="3D21C8AC">
      <w:pPr>
        <w:pStyle w:val="ListParagraph"/>
        <w:numPr>
          <w:ilvl w:val="0"/>
          <w:numId w:val="1"/>
        </w:numPr>
        <w:outlineLvl w:val="2"/>
        <w:rPr>
          <w:rFonts w:ascii="Arial" w:eastAsia="Times New Roman" w:hAnsi="Arial" w:cs="Arial"/>
          <w:sz w:val="22"/>
          <w:szCs w:val="22"/>
          <w:lang w:val="en-US"/>
        </w:rPr>
      </w:pPr>
      <w:bookmarkStart w:id="26" w:name="_Toc183175988"/>
      <w:bookmarkStart w:id="27" w:name="_Toc183176064"/>
      <w:r w:rsidRPr="3D21C8AC">
        <w:rPr>
          <w:rFonts w:ascii="Arial" w:eastAsia="Times New Roman" w:hAnsi="Arial" w:cs="Arial"/>
          <w:sz w:val="22"/>
          <w:szCs w:val="22"/>
          <w:lang w:val="en-US"/>
        </w:rPr>
        <w:lastRenderedPageBreak/>
        <w:t xml:space="preserve">Humanitarian organisations and </w:t>
      </w:r>
      <w:r w:rsidR="00897733" w:rsidRPr="3D21C8AC">
        <w:rPr>
          <w:rFonts w:ascii="Arial" w:eastAsia="Times New Roman" w:hAnsi="Arial" w:cs="Arial"/>
          <w:sz w:val="22"/>
          <w:szCs w:val="22"/>
          <w:lang w:val="en-US"/>
        </w:rPr>
        <w:t>staff</w:t>
      </w:r>
      <w:r w:rsidR="00750328" w:rsidRPr="3D21C8AC">
        <w:rPr>
          <w:rFonts w:ascii="Arial" w:eastAsia="Times New Roman" w:hAnsi="Arial" w:cs="Arial"/>
          <w:sz w:val="22"/>
          <w:szCs w:val="22"/>
          <w:lang w:val="en-US"/>
        </w:rPr>
        <w:t>: Special attention will be given to engaging national and local humanitarian actors, ensuring that platforms are designed to meet the needs of those</w:t>
      </w:r>
      <w:r w:rsidR="00613796" w:rsidRPr="3D21C8AC">
        <w:rPr>
          <w:rFonts w:ascii="Arial" w:eastAsia="Times New Roman" w:hAnsi="Arial" w:cs="Arial"/>
          <w:sz w:val="22"/>
          <w:szCs w:val="22"/>
          <w:lang w:val="en-US"/>
        </w:rPr>
        <w:t xml:space="preserve"> working</w:t>
      </w:r>
      <w:r w:rsidR="00750328" w:rsidRPr="3D21C8AC">
        <w:rPr>
          <w:rFonts w:ascii="Arial" w:eastAsia="Times New Roman" w:hAnsi="Arial" w:cs="Arial"/>
          <w:sz w:val="22"/>
          <w:szCs w:val="22"/>
          <w:lang w:val="en-US"/>
        </w:rPr>
        <w:t xml:space="preserve"> in crisis-affected contexts. </w:t>
      </w:r>
      <w:bookmarkStart w:id="28" w:name="_Toc183175989"/>
      <w:bookmarkStart w:id="29" w:name="_Toc183176065"/>
      <w:bookmarkEnd w:id="26"/>
      <w:bookmarkEnd w:id="27"/>
      <w:r w:rsidR="00A06299" w:rsidRPr="3D21C8AC">
        <w:rPr>
          <w:rFonts w:ascii="Arial" w:eastAsia="Times New Roman" w:hAnsi="Arial" w:cs="Arial"/>
          <w:sz w:val="22"/>
          <w:szCs w:val="22"/>
          <w:lang w:val="en-US"/>
        </w:rPr>
        <w:t xml:space="preserve">Alongside workshops and interviews, surveys </w:t>
      </w:r>
      <w:r w:rsidR="00942777" w:rsidRPr="3D21C8AC">
        <w:rPr>
          <w:rFonts w:ascii="Arial" w:eastAsia="Times New Roman" w:hAnsi="Arial" w:cs="Arial"/>
          <w:sz w:val="22"/>
          <w:szCs w:val="22"/>
          <w:lang w:val="en-US"/>
        </w:rPr>
        <w:t xml:space="preserve">could </w:t>
      </w:r>
      <w:r w:rsidR="00A06299" w:rsidRPr="3D21C8AC">
        <w:rPr>
          <w:rFonts w:ascii="Arial" w:eastAsia="Times New Roman" w:hAnsi="Arial" w:cs="Arial"/>
          <w:sz w:val="22"/>
          <w:szCs w:val="22"/>
          <w:lang w:val="en-US"/>
        </w:rPr>
        <w:t>be used where appropriate to gather additional insights and feedback from stakeholders, ensuring broad representation and more comprehensive data. The initiative will adopt a combination of interviews, workshops, consultations, and collaborative co-design sessions to engage a wide range of stakeholders. This approach will enable a more participatory process, ensuring that the future platform developments are shaped by sector needs and real-world applications.</w:t>
      </w:r>
      <w:bookmarkEnd w:id="28"/>
      <w:bookmarkEnd w:id="29"/>
    </w:p>
    <w:p w14:paraId="6258467C" w14:textId="60EE5E8A" w:rsidR="00BE1FA3" w:rsidRPr="006B0EAD" w:rsidRDefault="007718D1" w:rsidP="00E4657A">
      <w:pPr>
        <w:outlineLvl w:val="2"/>
        <w:rPr>
          <w:rFonts w:ascii="Arial" w:eastAsia="Times New Roman" w:hAnsi="Arial" w:cs="Arial"/>
          <w:b/>
          <w:bCs/>
          <w:sz w:val="22"/>
          <w:szCs w:val="22"/>
          <w:lang w:val="en-US"/>
        </w:rPr>
      </w:pPr>
      <w:bookmarkStart w:id="30" w:name="_Toc183176066"/>
      <w:r>
        <w:rPr>
          <w:rFonts w:ascii="Arial" w:eastAsia="Times New Roman" w:hAnsi="Arial" w:cs="Arial"/>
          <w:b/>
          <w:bCs/>
          <w:sz w:val="22"/>
          <w:szCs w:val="22"/>
          <w:lang w:val="en-US"/>
        </w:rPr>
        <w:t xml:space="preserve">2.5 </w:t>
      </w:r>
      <w:r w:rsidR="00BE1FA3" w:rsidRPr="006B0EAD">
        <w:rPr>
          <w:rFonts w:ascii="Arial" w:eastAsia="Times New Roman" w:hAnsi="Arial" w:cs="Arial"/>
          <w:b/>
          <w:bCs/>
          <w:sz w:val="22"/>
          <w:szCs w:val="22"/>
          <w:lang w:val="en-US"/>
        </w:rPr>
        <w:t>Timescale</w:t>
      </w:r>
      <w:bookmarkEnd w:id="30"/>
    </w:p>
    <w:p w14:paraId="4A4FAF32" w14:textId="54E2140D" w:rsidR="0F739613" w:rsidRPr="006B0EAD" w:rsidRDefault="00F23BA8" w:rsidP="00E4657A">
      <w:pPr>
        <w:rPr>
          <w:rFonts w:ascii="Arial" w:eastAsia="Times New Roman" w:hAnsi="Arial" w:cs="Arial"/>
          <w:sz w:val="22"/>
          <w:szCs w:val="22"/>
          <w:lang w:val="en-US"/>
        </w:rPr>
      </w:pPr>
      <w:r w:rsidRPr="00F23BA8">
        <w:rPr>
          <w:rFonts w:ascii="Arial" w:eastAsia="Times New Roman" w:hAnsi="Arial" w:cs="Arial" w:hint="eastAsia"/>
          <w:sz w:val="22"/>
          <w:szCs w:val="22"/>
          <w:lang w:val="en-US"/>
        </w:rPr>
        <w:t xml:space="preserve">The initiative to explore digital platforms supporting humanitarian research and innovation will commence in December 2024 and conclude </w:t>
      </w:r>
      <w:r w:rsidR="00FD351C">
        <w:rPr>
          <w:rFonts w:ascii="Arial" w:eastAsia="Times New Roman" w:hAnsi="Arial" w:cs="Arial"/>
          <w:sz w:val="22"/>
          <w:szCs w:val="22"/>
          <w:lang w:val="en-US"/>
        </w:rPr>
        <w:t>by March</w:t>
      </w:r>
      <w:r w:rsidRPr="00F23BA8">
        <w:rPr>
          <w:rFonts w:ascii="Arial" w:eastAsia="Times New Roman" w:hAnsi="Arial" w:cs="Arial" w:hint="eastAsia"/>
          <w:sz w:val="22"/>
          <w:szCs w:val="22"/>
          <w:lang w:val="en-US"/>
        </w:rPr>
        <w:t xml:space="preserve"> 2025. The following timeline outlines the key stages, activities, and corresponding timeframes to achieve the project’s objectives and deliverables:</w:t>
      </w:r>
    </w:p>
    <w:tbl>
      <w:tblPr>
        <w:tblStyle w:val="TableGrid"/>
        <w:tblW w:w="0" w:type="auto"/>
        <w:tblLook w:val="04A0" w:firstRow="1" w:lastRow="0" w:firstColumn="1" w:lastColumn="0" w:noHBand="0" w:noVBand="1"/>
      </w:tblPr>
      <w:tblGrid>
        <w:gridCol w:w="2245"/>
        <w:gridCol w:w="3765"/>
        <w:gridCol w:w="3006"/>
      </w:tblGrid>
      <w:tr w:rsidR="006B0EAD" w:rsidRPr="006B0EAD" w14:paraId="2BA45892" w14:textId="77777777" w:rsidTr="3D21C8AC">
        <w:tc>
          <w:tcPr>
            <w:tcW w:w="2245" w:type="dxa"/>
          </w:tcPr>
          <w:p w14:paraId="1964545D" w14:textId="0A7D295B" w:rsidR="006B0F9C" w:rsidRPr="00042DA8" w:rsidRDefault="006B0F9C" w:rsidP="00E4657A">
            <w:pPr>
              <w:spacing w:after="120" w:line="264" w:lineRule="auto"/>
              <w:rPr>
                <w:rFonts w:ascii="Arial" w:eastAsia="Times New Roman" w:hAnsi="Arial" w:cs="Arial"/>
                <w:b/>
                <w:bCs/>
                <w:sz w:val="22"/>
                <w:szCs w:val="22"/>
              </w:rPr>
            </w:pPr>
            <w:r w:rsidRPr="00042DA8">
              <w:rPr>
                <w:rFonts w:ascii="Arial" w:hAnsi="Arial" w:cs="Arial"/>
                <w:b/>
                <w:bCs/>
                <w:sz w:val="22"/>
                <w:szCs w:val="22"/>
              </w:rPr>
              <w:t>Stage</w:t>
            </w:r>
          </w:p>
        </w:tc>
        <w:tc>
          <w:tcPr>
            <w:tcW w:w="3765" w:type="dxa"/>
          </w:tcPr>
          <w:p w14:paraId="39053DD1" w14:textId="7EA8512F" w:rsidR="006B0F9C" w:rsidRPr="00042DA8" w:rsidRDefault="006B0F9C" w:rsidP="00E4657A">
            <w:pPr>
              <w:spacing w:after="120" w:line="264" w:lineRule="auto"/>
              <w:rPr>
                <w:rFonts w:ascii="Arial" w:eastAsia="Times New Roman" w:hAnsi="Arial" w:cs="Arial"/>
                <w:b/>
                <w:bCs/>
                <w:sz w:val="22"/>
                <w:szCs w:val="22"/>
              </w:rPr>
            </w:pPr>
            <w:r w:rsidRPr="00042DA8">
              <w:rPr>
                <w:rFonts w:ascii="Arial" w:hAnsi="Arial" w:cs="Arial"/>
                <w:b/>
                <w:bCs/>
                <w:sz w:val="22"/>
                <w:szCs w:val="22"/>
              </w:rPr>
              <w:t>Key Activities</w:t>
            </w:r>
          </w:p>
        </w:tc>
        <w:tc>
          <w:tcPr>
            <w:tcW w:w="3006" w:type="dxa"/>
          </w:tcPr>
          <w:p w14:paraId="19214016" w14:textId="1A3F8312" w:rsidR="006B0F9C" w:rsidRPr="00042DA8" w:rsidRDefault="006B0F9C" w:rsidP="00E4657A">
            <w:pPr>
              <w:spacing w:after="120" w:line="264" w:lineRule="auto"/>
              <w:rPr>
                <w:rFonts w:ascii="Arial" w:eastAsia="Times New Roman" w:hAnsi="Arial" w:cs="Arial"/>
                <w:b/>
                <w:bCs/>
                <w:sz w:val="22"/>
                <w:szCs w:val="22"/>
              </w:rPr>
            </w:pPr>
            <w:r w:rsidRPr="00042DA8">
              <w:rPr>
                <w:rFonts w:ascii="Arial" w:hAnsi="Arial" w:cs="Arial"/>
                <w:b/>
                <w:bCs/>
                <w:sz w:val="22"/>
                <w:szCs w:val="22"/>
              </w:rPr>
              <w:t>Timeline</w:t>
            </w:r>
          </w:p>
        </w:tc>
      </w:tr>
      <w:tr w:rsidR="00042DA8" w:rsidRPr="006B0EAD" w14:paraId="6E6F3C47" w14:textId="77777777" w:rsidTr="3D21C8AC">
        <w:tc>
          <w:tcPr>
            <w:tcW w:w="2245" w:type="dxa"/>
          </w:tcPr>
          <w:p w14:paraId="5AE6A4F1" w14:textId="4636FEAF" w:rsidR="00042DA8" w:rsidRPr="00042DA8" w:rsidRDefault="00042DA8" w:rsidP="00E4657A">
            <w:pPr>
              <w:spacing w:after="120" w:line="264" w:lineRule="auto"/>
              <w:rPr>
                <w:rFonts w:ascii="Arial" w:eastAsia="Times New Roman" w:hAnsi="Arial" w:cs="Arial"/>
                <w:sz w:val="22"/>
                <w:szCs w:val="22"/>
              </w:rPr>
            </w:pPr>
            <w:r>
              <w:rPr>
                <w:rFonts w:ascii="Arial" w:hAnsi="Arial" w:cs="Arial"/>
                <w:sz w:val="22"/>
                <w:szCs w:val="22"/>
              </w:rPr>
              <w:t>St</w:t>
            </w:r>
            <w:r w:rsidRPr="00042DA8">
              <w:rPr>
                <w:rFonts w:ascii="Arial" w:hAnsi="Arial" w:cs="Arial"/>
                <w:sz w:val="22"/>
                <w:szCs w:val="22"/>
              </w:rPr>
              <w:t xml:space="preserve">age 1: Project </w:t>
            </w:r>
            <w:r w:rsidR="009F4522">
              <w:rPr>
                <w:rFonts w:ascii="Arial" w:hAnsi="Arial" w:cs="Arial"/>
                <w:sz w:val="22"/>
                <w:szCs w:val="22"/>
              </w:rPr>
              <w:t>i</w:t>
            </w:r>
            <w:r w:rsidRPr="00042DA8">
              <w:rPr>
                <w:rFonts w:ascii="Arial" w:hAnsi="Arial" w:cs="Arial"/>
                <w:sz w:val="22"/>
                <w:szCs w:val="22"/>
              </w:rPr>
              <w:t>nitiation</w:t>
            </w:r>
          </w:p>
        </w:tc>
        <w:tc>
          <w:tcPr>
            <w:tcW w:w="3765" w:type="dxa"/>
          </w:tcPr>
          <w:p w14:paraId="5D528B77" w14:textId="527B7BE3" w:rsidR="00042DA8" w:rsidRPr="00042DA8" w:rsidRDefault="00042DA8" w:rsidP="00E4657A">
            <w:pPr>
              <w:spacing w:after="120" w:line="264" w:lineRule="auto"/>
              <w:rPr>
                <w:rFonts w:ascii="Arial" w:eastAsia="Times New Roman" w:hAnsi="Arial" w:cs="Arial"/>
                <w:sz w:val="22"/>
                <w:szCs w:val="22"/>
              </w:rPr>
            </w:pPr>
            <w:r w:rsidRPr="00042DA8">
              <w:rPr>
                <w:rFonts w:ascii="Arial" w:hAnsi="Arial" w:cs="Arial"/>
                <w:sz w:val="22"/>
                <w:szCs w:val="22"/>
              </w:rPr>
              <w:t>Confirm project scope with stakeholders, establish a work plan, and prepare materials for engagement activities.</w:t>
            </w:r>
          </w:p>
        </w:tc>
        <w:tc>
          <w:tcPr>
            <w:tcW w:w="3006" w:type="dxa"/>
          </w:tcPr>
          <w:p w14:paraId="42BD2CDF" w14:textId="1A294D8E" w:rsidR="00042DA8" w:rsidRPr="00042DA8" w:rsidRDefault="00340A85" w:rsidP="00E4657A">
            <w:pPr>
              <w:spacing w:after="120" w:line="264" w:lineRule="auto"/>
              <w:rPr>
                <w:rFonts w:ascii="Arial" w:eastAsia="Times New Roman" w:hAnsi="Arial" w:cs="Arial"/>
                <w:sz w:val="22"/>
                <w:szCs w:val="22"/>
              </w:rPr>
            </w:pPr>
            <w:r>
              <w:rPr>
                <w:rFonts w:ascii="Arial" w:hAnsi="Arial" w:cs="Arial"/>
                <w:sz w:val="22"/>
                <w:szCs w:val="22"/>
              </w:rPr>
              <w:t xml:space="preserve">By end of </w:t>
            </w:r>
            <w:r w:rsidR="00042DA8" w:rsidRPr="00042DA8">
              <w:rPr>
                <w:rFonts w:ascii="Arial" w:hAnsi="Arial" w:cs="Arial"/>
                <w:sz w:val="22"/>
                <w:szCs w:val="22"/>
              </w:rPr>
              <w:t>December 2024</w:t>
            </w:r>
            <w:r>
              <w:rPr>
                <w:rFonts w:ascii="Arial" w:hAnsi="Arial" w:cs="Arial"/>
                <w:sz w:val="22"/>
                <w:szCs w:val="22"/>
              </w:rPr>
              <w:t xml:space="preserve"> if feasible </w:t>
            </w:r>
          </w:p>
        </w:tc>
      </w:tr>
      <w:tr w:rsidR="00042DA8" w:rsidRPr="006B0EAD" w14:paraId="5E730F0E" w14:textId="77777777" w:rsidTr="3D21C8AC">
        <w:tc>
          <w:tcPr>
            <w:tcW w:w="2245" w:type="dxa"/>
          </w:tcPr>
          <w:p w14:paraId="3C6864C2" w14:textId="00081DE0" w:rsidR="00042DA8" w:rsidRPr="00042DA8" w:rsidRDefault="7E6C11A6" w:rsidP="00E4657A">
            <w:pPr>
              <w:spacing w:after="120" w:line="264" w:lineRule="auto"/>
              <w:rPr>
                <w:rFonts w:ascii="Arial" w:eastAsia="Times New Roman" w:hAnsi="Arial" w:cs="Arial"/>
                <w:sz w:val="22"/>
                <w:szCs w:val="22"/>
              </w:rPr>
            </w:pPr>
            <w:r w:rsidRPr="3D21C8AC">
              <w:rPr>
                <w:rFonts w:ascii="Arial" w:hAnsi="Arial" w:cs="Arial"/>
                <w:sz w:val="22"/>
                <w:szCs w:val="22"/>
              </w:rPr>
              <w:t xml:space="preserve">Stage 2: Stakeholder </w:t>
            </w:r>
            <w:r w:rsidR="3230DFFD" w:rsidRPr="3D21C8AC">
              <w:rPr>
                <w:rFonts w:ascii="Arial" w:hAnsi="Arial" w:cs="Arial"/>
                <w:sz w:val="22"/>
                <w:szCs w:val="22"/>
              </w:rPr>
              <w:t>e</w:t>
            </w:r>
            <w:r w:rsidRPr="3D21C8AC">
              <w:rPr>
                <w:rFonts w:ascii="Arial" w:hAnsi="Arial" w:cs="Arial"/>
                <w:sz w:val="22"/>
                <w:szCs w:val="22"/>
              </w:rPr>
              <w:t>ngagement</w:t>
            </w:r>
          </w:p>
        </w:tc>
        <w:tc>
          <w:tcPr>
            <w:tcW w:w="3765" w:type="dxa"/>
          </w:tcPr>
          <w:p w14:paraId="0BEE2EC9" w14:textId="287041D3" w:rsidR="00042DA8" w:rsidRPr="00042DA8" w:rsidRDefault="00042DA8" w:rsidP="00E4657A">
            <w:pPr>
              <w:spacing w:after="120" w:line="264" w:lineRule="auto"/>
              <w:rPr>
                <w:rFonts w:ascii="Arial" w:eastAsia="Times New Roman" w:hAnsi="Arial" w:cs="Arial"/>
                <w:sz w:val="22"/>
                <w:szCs w:val="22"/>
              </w:rPr>
            </w:pPr>
            <w:r w:rsidRPr="00042DA8">
              <w:rPr>
                <w:rFonts w:ascii="Arial" w:hAnsi="Arial" w:cs="Arial"/>
                <w:sz w:val="22"/>
                <w:szCs w:val="22"/>
              </w:rPr>
              <w:t xml:space="preserve">Conduct internal </w:t>
            </w:r>
            <w:r w:rsidR="00A96893">
              <w:rPr>
                <w:rFonts w:ascii="Arial" w:hAnsi="Arial" w:cs="Arial"/>
                <w:sz w:val="22"/>
                <w:szCs w:val="22"/>
              </w:rPr>
              <w:t>engagement</w:t>
            </w:r>
            <w:r w:rsidRPr="00042DA8">
              <w:rPr>
                <w:rFonts w:ascii="Arial" w:hAnsi="Arial" w:cs="Arial"/>
                <w:sz w:val="22"/>
                <w:szCs w:val="22"/>
              </w:rPr>
              <w:t xml:space="preserve"> to gather insights, map the digital ecosystem, and identify gaps and opportunities.</w:t>
            </w:r>
          </w:p>
        </w:tc>
        <w:tc>
          <w:tcPr>
            <w:tcW w:w="3006" w:type="dxa"/>
          </w:tcPr>
          <w:p w14:paraId="4B85935C" w14:textId="73096BAA" w:rsidR="00042DA8" w:rsidRPr="00042DA8" w:rsidRDefault="7E6C11A6" w:rsidP="00E4657A">
            <w:pPr>
              <w:spacing w:after="120" w:line="264" w:lineRule="auto"/>
              <w:rPr>
                <w:rFonts w:ascii="Arial" w:eastAsia="Times New Roman" w:hAnsi="Arial" w:cs="Arial"/>
                <w:sz w:val="22"/>
                <w:szCs w:val="22"/>
              </w:rPr>
            </w:pPr>
            <w:r w:rsidRPr="3D21C8AC">
              <w:rPr>
                <w:rFonts w:ascii="Arial" w:hAnsi="Arial" w:cs="Arial"/>
                <w:sz w:val="22"/>
                <w:szCs w:val="22"/>
              </w:rPr>
              <w:t>January 2025</w:t>
            </w:r>
          </w:p>
        </w:tc>
      </w:tr>
      <w:tr w:rsidR="00042DA8" w:rsidRPr="006B0EAD" w14:paraId="5F795BF5" w14:textId="77777777" w:rsidTr="3D21C8AC">
        <w:tc>
          <w:tcPr>
            <w:tcW w:w="2245" w:type="dxa"/>
          </w:tcPr>
          <w:p w14:paraId="7F1575BB" w14:textId="00DEAA3C" w:rsidR="00042DA8" w:rsidRPr="00042DA8" w:rsidRDefault="00042DA8" w:rsidP="00E4657A">
            <w:pPr>
              <w:spacing w:after="120" w:line="264" w:lineRule="auto"/>
              <w:rPr>
                <w:rFonts w:ascii="Arial" w:eastAsia="Times New Roman" w:hAnsi="Arial" w:cs="Arial"/>
                <w:sz w:val="22"/>
                <w:szCs w:val="22"/>
              </w:rPr>
            </w:pPr>
            <w:r w:rsidRPr="00042DA8">
              <w:rPr>
                <w:rFonts w:ascii="Arial" w:hAnsi="Arial" w:cs="Arial"/>
                <w:sz w:val="22"/>
                <w:szCs w:val="22"/>
              </w:rPr>
              <w:t xml:space="preserve">Stage 3: Framework </w:t>
            </w:r>
            <w:r w:rsidR="009F4522">
              <w:rPr>
                <w:rFonts w:ascii="Arial" w:hAnsi="Arial" w:cs="Arial"/>
                <w:sz w:val="22"/>
                <w:szCs w:val="22"/>
              </w:rPr>
              <w:t>d</w:t>
            </w:r>
            <w:r w:rsidRPr="00042DA8">
              <w:rPr>
                <w:rFonts w:ascii="Arial" w:hAnsi="Arial" w:cs="Arial"/>
                <w:sz w:val="22"/>
                <w:szCs w:val="22"/>
              </w:rPr>
              <w:t>evelopment</w:t>
            </w:r>
          </w:p>
        </w:tc>
        <w:tc>
          <w:tcPr>
            <w:tcW w:w="3765" w:type="dxa"/>
          </w:tcPr>
          <w:p w14:paraId="75528B7B" w14:textId="6E85A5F6" w:rsidR="00042DA8" w:rsidRPr="00042DA8" w:rsidRDefault="00042DA8" w:rsidP="00E4657A">
            <w:pPr>
              <w:spacing w:after="120" w:line="264" w:lineRule="auto"/>
              <w:rPr>
                <w:rFonts w:ascii="Arial" w:eastAsia="Times New Roman" w:hAnsi="Arial" w:cs="Arial"/>
                <w:sz w:val="22"/>
                <w:szCs w:val="22"/>
              </w:rPr>
            </w:pPr>
            <w:r w:rsidRPr="00042DA8">
              <w:rPr>
                <w:rFonts w:ascii="Arial" w:hAnsi="Arial" w:cs="Arial"/>
                <w:sz w:val="22"/>
                <w:szCs w:val="22"/>
              </w:rPr>
              <w:t>Develop principles and guidelines for digital platforms through analysis and collaborative sessions with stakeholders.</w:t>
            </w:r>
          </w:p>
        </w:tc>
        <w:tc>
          <w:tcPr>
            <w:tcW w:w="3006" w:type="dxa"/>
          </w:tcPr>
          <w:p w14:paraId="7ABDD3F5" w14:textId="74A26A6D" w:rsidR="00042DA8" w:rsidRPr="00042DA8" w:rsidRDefault="00FD351C" w:rsidP="00E4657A">
            <w:pPr>
              <w:spacing w:after="120" w:line="264" w:lineRule="auto"/>
              <w:rPr>
                <w:rFonts w:ascii="Arial" w:eastAsia="Times New Roman" w:hAnsi="Arial" w:cs="Arial"/>
                <w:sz w:val="22"/>
                <w:szCs w:val="22"/>
              </w:rPr>
            </w:pPr>
            <w:r>
              <w:rPr>
                <w:rFonts w:ascii="Arial" w:hAnsi="Arial" w:cs="Arial"/>
                <w:sz w:val="22"/>
                <w:szCs w:val="22"/>
              </w:rPr>
              <w:t>February</w:t>
            </w:r>
            <w:r w:rsidR="00042DA8" w:rsidRPr="00042DA8">
              <w:rPr>
                <w:rFonts w:ascii="Arial" w:hAnsi="Arial" w:cs="Arial"/>
                <w:sz w:val="22"/>
                <w:szCs w:val="22"/>
              </w:rPr>
              <w:t xml:space="preserve"> 2025</w:t>
            </w:r>
          </w:p>
        </w:tc>
      </w:tr>
      <w:tr w:rsidR="00042DA8" w:rsidRPr="006B0EAD" w14:paraId="7CE49E19" w14:textId="77777777" w:rsidTr="3D21C8AC">
        <w:tc>
          <w:tcPr>
            <w:tcW w:w="2245" w:type="dxa"/>
          </w:tcPr>
          <w:p w14:paraId="4DC9ACE1" w14:textId="6010DA45" w:rsidR="00042DA8" w:rsidRPr="00042DA8" w:rsidRDefault="00042DA8" w:rsidP="00E4657A">
            <w:pPr>
              <w:spacing w:after="120" w:line="264" w:lineRule="auto"/>
              <w:rPr>
                <w:rFonts w:ascii="Arial" w:eastAsia="Times New Roman" w:hAnsi="Arial" w:cs="Arial"/>
                <w:sz w:val="22"/>
                <w:szCs w:val="22"/>
              </w:rPr>
            </w:pPr>
            <w:r w:rsidRPr="00042DA8">
              <w:rPr>
                <w:rFonts w:ascii="Arial" w:hAnsi="Arial" w:cs="Arial"/>
                <w:sz w:val="22"/>
                <w:szCs w:val="22"/>
              </w:rPr>
              <w:t xml:space="preserve">Stage 4: Concept </w:t>
            </w:r>
            <w:r w:rsidR="009F4522">
              <w:rPr>
                <w:rFonts w:ascii="Arial" w:hAnsi="Arial" w:cs="Arial"/>
                <w:sz w:val="22"/>
                <w:szCs w:val="22"/>
              </w:rPr>
              <w:t xml:space="preserve">exploration (Subject to decision making to proceed) </w:t>
            </w:r>
          </w:p>
        </w:tc>
        <w:tc>
          <w:tcPr>
            <w:tcW w:w="3765" w:type="dxa"/>
          </w:tcPr>
          <w:p w14:paraId="4CFA1CA3" w14:textId="67E431E6" w:rsidR="00042DA8" w:rsidRPr="00042DA8" w:rsidRDefault="00042DA8" w:rsidP="00E4657A">
            <w:pPr>
              <w:spacing w:after="120" w:line="264" w:lineRule="auto"/>
              <w:rPr>
                <w:rFonts w:ascii="Arial" w:eastAsia="Times New Roman" w:hAnsi="Arial" w:cs="Arial"/>
                <w:sz w:val="22"/>
                <w:szCs w:val="22"/>
              </w:rPr>
            </w:pPr>
            <w:r w:rsidRPr="00042DA8">
              <w:rPr>
                <w:rFonts w:ascii="Arial" w:hAnsi="Arial" w:cs="Arial"/>
                <w:sz w:val="22"/>
                <w:szCs w:val="22"/>
              </w:rPr>
              <w:t>Design mock-ups or detailed specifications for potential new platform, incorporating feedback from iterative stakeholder consultations.</w:t>
            </w:r>
          </w:p>
        </w:tc>
        <w:tc>
          <w:tcPr>
            <w:tcW w:w="3006" w:type="dxa"/>
          </w:tcPr>
          <w:p w14:paraId="32297E72" w14:textId="3B849210" w:rsidR="00042DA8" w:rsidRPr="00042DA8" w:rsidRDefault="00042DA8" w:rsidP="00E4657A">
            <w:pPr>
              <w:spacing w:after="120" w:line="264" w:lineRule="auto"/>
              <w:rPr>
                <w:rFonts w:ascii="Arial" w:eastAsia="Times New Roman" w:hAnsi="Arial" w:cs="Arial"/>
                <w:sz w:val="22"/>
                <w:szCs w:val="22"/>
              </w:rPr>
            </w:pPr>
            <w:r w:rsidRPr="00042DA8">
              <w:rPr>
                <w:rFonts w:ascii="Arial" w:hAnsi="Arial" w:cs="Arial"/>
                <w:sz w:val="22"/>
                <w:szCs w:val="22"/>
              </w:rPr>
              <w:t>February</w:t>
            </w:r>
            <w:r w:rsidR="00FD351C">
              <w:rPr>
                <w:rFonts w:ascii="Arial" w:hAnsi="Arial" w:cs="Arial"/>
                <w:sz w:val="22"/>
                <w:szCs w:val="22"/>
              </w:rPr>
              <w:t xml:space="preserve"> – March</w:t>
            </w:r>
            <w:r w:rsidRPr="00042DA8">
              <w:rPr>
                <w:rFonts w:ascii="Arial" w:hAnsi="Arial" w:cs="Arial"/>
                <w:sz w:val="22"/>
                <w:szCs w:val="22"/>
              </w:rPr>
              <w:t xml:space="preserve"> 2025</w:t>
            </w:r>
          </w:p>
        </w:tc>
      </w:tr>
    </w:tbl>
    <w:p w14:paraId="1D712E49" w14:textId="77777777" w:rsidR="00C529E6" w:rsidRDefault="00C529E6" w:rsidP="00E4657A">
      <w:pPr>
        <w:pStyle w:val="Heading2"/>
        <w:spacing w:before="0" w:after="120" w:line="264" w:lineRule="auto"/>
        <w:ind w:left="284"/>
        <w:rPr>
          <w:rFonts w:ascii="Arial" w:eastAsia="TT Rounds Condensed" w:hAnsi="Arial" w:cs="Arial"/>
          <w:b/>
          <w:bCs/>
          <w:caps/>
          <w:color w:val="auto"/>
          <w:sz w:val="22"/>
          <w:szCs w:val="22"/>
        </w:rPr>
      </w:pPr>
    </w:p>
    <w:p w14:paraId="2BDE32EC" w14:textId="5A2D7869" w:rsidR="002F782D" w:rsidRPr="006B0EAD" w:rsidRDefault="002F782D"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31" w:name="_Toc183176067"/>
      <w:r w:rsidRPr="006B0EAD">
        <w:rPr>
          <w:rFonts w:ascii="Arial" w:eastAsia="TT Rounds Condensed" w:hAnsi="Arial" w:cs="Arial"/>
          <w:b/>
          <w:bCs/>
          <w:caps/>
          <w:color w:val="auto"/>
          <w:sz w:val="22"/>
          <w:szCs w:val="22"/>
        </w:rPr>
        <w:t>Ways of working</w:t>
      </w:r>
      <w:bookmarkEnd w:id="31"/>
    </w:p>
    <w:p w14:paraId="0C995CD2" w14:textId="77777777" w:rsidR="00165727" w:rsidRPr="006B0EAD" w:rsidRDefault="00165727" w:rsidP="00E4657A">
      <w:pPr>
        <w:pStyle w:val="Heading1"/>
        <w:spacing w:before="0" w:after="120" w:line="264" w:lineRule="auto"/>
        <w:rPr>
          <w:rFonts w:ascii="Arial" w:eastAsiaTheme="minorEastAsia" w:hAnsi="Arial" w:cs="Arial"/>
          <w:color w:val="auto"/>
          <w:sz w:val="22"/>
          <w:szCs w:val="22"/>
        </w:rPr>
      </w:pPr>
      <w:bookmarkStart w:id="32" w:name="_Toc183176068"/>
      <w:bookmarkEnd w:id="5"/>
      <w:bookmarkEnd w:id="6"/>
      <w:r w:rsidRPr="006B0EAD">
        <w:rPr>
          <w:rFonts w:ascii="Arial" w:eastAsiaTheme="minorEastAsia" w:hAnsi="Arial" w:cs="Arial" w:hint="eastAsia"/>
          <w:color w:val="auto"/>
          <w:sz w:val="22"/>
          <w:szCs w:val="22"/>
        </w:rPr>
        <w:t>The service provider will adopt a collaborative and flexible approach throughout the initiative. Key principles include:</w:t>
      </w:r>
      <w:bookmarkEnd w:id="32"/>
    </w:p>
    <w:p w14:paraId="4CE3E9BC" w14:textId="77777777" w:rsidR="00165727" w:rsidRPr="006B0EAD" w:rsidRDefault="00165727" w:rsidP="00E4657A">
      <w:pPr>
        <w:pStyle w:val="Heading1"/>
        <w:numPr>
          <w:ilvl w:val="0"/>
          <w:numId w:val="37"/>
        </w:numPr>
        <w:spacing w:before="0" w:after="120" w:line="264" w:lineRule="auto"/>
        <w:rPr>
          <w:rFonts w:ascii="Arial" w:eastAsiaTheme="minorEastAsia" w:hAnsi="Arial" w:cs="Arial"/>
          <w:color w:val="auto"/>
          <w:sz w:val="22"/>
          <w:szCs w:val="22"/>
        </w:rPr>
      </w:pPr>
      <w:bookmarkStart w:id="33" w:name="_Toc183176069"/>
      <w:r w:rsidRPr="006B0EAD">
        <w:rPr>
          <w:rFonts w:ascii="Arial" w:eastAsiaTheme="minorEastAsia" w:hAnsi="Arial" w:cs="Arial" w:hint="eastAsia"/>
          <w:color w:val="auto"/>
          <w:sz w:val="22"/>
          <w:szCs w:val="22"/>
        </w:rPr>
        <w:t>Inclusivity: Engaging a wide range of stakeholders, particularly national and local actors, to ensure that the work reflects the needs and experiences of those directly impacted by humanitarian crises.</w:t>
      </w:r>
      <w:bookmarkEnd w:id="33"/>
    </w:p>
    <w:p w14:paraId="5E8A9D0C" w14:textId="77777777" w:rsidR="00165727" w:rsidRPr="006B0EAD" w:rsidRDefault="00165727" w:rsidP="00E4657A">
      <w:pPr>
        <w:pStyle w:val="Heading1"/>
        <w:numPr>
          <w:ilvl w:val="0"/>
          <w:numId w:val="37"/>
        </w:numPr>
        <w:spacing w:before="0" w:after="120" w:line="264" w:lineRule="auto"/>
        <w:rPr>
          <w:rFonts w:ascii="Arial" w:eastAsiaTheme="minorEastAsia" w:hAnsi="Arial" w:cs="Arial"/>
          <w:color w:val="auto"/>
          <w:sz w:val="22"/>
          <w:szCs w:val="22"/>
        </w:rPr>
      </w:pPr>
      <w:bookmarkStart w:id="34" w:name="_Toc183176070"/>
      <w:r w:rsidRPr="006B0EAD">
        <w:rPr>
          <w:rFonts w:ascii="Arial" w:eastAsiaTheme="minorEastAsia" w:hAnsi="Arial" w:cs="Arial" w:hint="eastAsia"/>
          <w:color w:val="auto"/>
          <w:sz w:val="22"/>
          <w:szCs w:val="22"/>
        </w:rPr>
        <w:t>Adaptability: Adjusting plans and methodologies based on insights gathered during each stage of the work, ensuring responsiveness to changing circumstances and sector needs.</w:t>
      </w:r>
      <w:bookmarkEnd w:id="34"/>
    </w:p>
    <w:p w14:paraId="06B7C7B4" w14:textId="77777777" w:rsidR="00165727" w:rsidRPr="006B0EAD" w:rsidRDefault="00165727" w:rsidP="00E4657A">
      <w:pPr>
        <w:pStyle w:val="Heading1"/>
        <w:numPr>
          <w:ilvl w:val="0"/>
          <w:numId w:val="37"/>
        </w:numPr>
        <w:spacing w:before="0" w:after="120" w:line="264" w:lineRule="auto"/>
        <w:rPr>
          <w:rFonts w:ascii="Arial" w:eastAsiaTheme="minorEastAsia" w:hAnsi="Arial" w:cs="Arial"/>
          <w:color w:val="auto"/>
          <w:sz w:val="22"/>
          <w:szCs w:val="22"/>
        </w:rPr>
      </w:pPr>
      <w:bookmarkStart w:id="35" w:name="_Toc183176071"/>
      <w:r w:rsidRPr="006B0EAD">
        <w:rPr>
          <w:rFonts w:ascii="Arial" w:eastAsiaTheme="minorEastAsia" w:hAnsi="Arial" w:cs="Arial" w:hint="eastAsia"/>
          <w:color w:val="auto"/>
          <w:sz w:val="22"/>
          <w:szCs w:val="22"/>
        </w:rPr>
        <w:t>Transparency: Maintaining clear processes and regular updates to ensure the initiative is guided by input from all stakeholders.</w:t>
      </w:r>
      <w:bookmarkEnd w:id="35"/>
    </w:p>
    <w:p w14:paraId="66B3B54A" w14:textId="370D0ED8" w:rsidR="007D6B84" w:rsidRPr="005C39EF" w:rsidRDefault="00165727" w:rsidP="005C39EF">
      <w:pPr>
        <w:pStyle w:val="Heading1"/>
        <w:spacing w:before="0" w:after="120" w:line="264" w:lineRule="auto"/>
        <w:rPr>
          <w:rFonts w:ascii="Arial" w:eastAsiaTheme="minorEastAsia" w:hAnsi="Arial" w:cs="Arial"/>
          <w:color w:val="auto"/>
          <w:sz w:val="22"/>
          <w:szCs w:val="22"/>
        </w:rPr>
      </w:pPr>
      <w:bookmarkStart w:id="36" w:name="_Toc183176072"/>
      <w:r w:rsidRPr="006B0EAD">
        <w:rPr>
          <w:rFonts w:ascii="Arial" w:eastAsiaTheme="minorEastAsia" w:hAnsi="Arial" w:cs="Arial" w:hint="eastAsia"/>
          <w:color w:val="auto"/>
          <w:sz w:val="22"/>
          <w:szCs w:val="22"/>
        </w:rPr>
        <w:t>The service provider must ensure that all findings are presented in a clear, actionable format to inform decision-making throughout the project.</w:t>
      </w:r>
      <w:bookmarkEnd w:id="36"/>
    </w:p>
    <w:p w14:paraId="2348FD6A" w14:textId="57E81141" w:rsidR="009D26AB" w:rsidRPr="006B0EAD" w:rsidRDefault="009D26AB" w:rsidP="00E4657A">
      <w:pPr>
        <w:pStyle w:val="Heading1"/>
        <w:spacing w:before="0" w:after="120" w:line="264" w:lineRule="auto"/>
        <w:rPr>
          <w:rFonts w:ascii="Arial" w:eastAsia="TT Rounds Condensed" w:hAnsi="Arial" w:cs="Arial"/>
          <w:b/>
          <w:bCs/>
          <w:color w:val="auto"/>
          <w:sz w:val="22"/>
          <w:szCs w:val="22"/>
        </w:rPr>
      </w:pPr>
      <w:bookmarkStart w:id="37" w:name="_Toc183176073"/>
      <w:r w:rsidRPr="006B0EAD">
        <w:rPr>
          <w:rFonts w:ascii="Arial" w:eastAsia="TT Rounds Condensed" w:hAnsi="Arial" w:cs="Arial"/>
          <w:b/>
          <w:bCs/>
          <w:color w:val="auto"/>
          <w:sz w:val="22"/>
          <w:szCs w:val="22"/>
        </w:rPr>
        <w:t>II: REQUIREMENTS</w:t>
      </w:r>
      <w:r w:rsidR="00EF4709" w:rsidRPr="006B0EAD">
        <w:rPr>
          <w:rFonts w:ascii="Arial" w:eastAsia="TT Rounds Condensed" w:hAnsi="Arial" w:cs="Arial"/>
          <w:b/>
          <w:bCs/>
          <w:color w:val="auto"/>
          <w:sz w:val="22"/>
          <w:szCs w:val="22"/>
        </w:rPr>
        <w:t xml:space="preserve"> AND EVALUATION</w:t>
      </w:r>
      <w:bookmarkEnd w:id="37"/>
      <w:r w:rsidRPr="006B0EAD">
        <w:rPr>
          <w:rFonts w:ascii="Arial" w:eastAsia="TT Rounds Condensed" w:hAnsi="Arial" w:cs="Arial"/>
          <w:b/>
          <w:bCs/>
          <w:color w:val="auto"/>
          <w:sz w:val="22"/>
          <w:szCs w:val="22"/>
        </w:rPr>
        <w:t xml:space="preserve"> </w:t>
      </w:r>
    </w:p>
    <w:p w14:paraId="5983F40B" w14:textId="143B3092" w:rsidR="004E23E0" w:rsidRPr="006B0EAD" w:rsidRDefault="004E23E0"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38" w:name="_Toc183176074"/>
      <w:r w:rsidRPr="006B0EAD">
        <w:rPr>
          <w:rFonts w:ascii="Arial" w:eastAsia="TT Rounds Condensed" w:hAnsi="Arial" w:cs="Arial"/>
          <w:b/>
          <w:bCs/>
          <w:caps/>
          <w:color w:val="auto"/>
          <w:sz w:val="22"/>
          <w:szCs w:val="22"/>
        </w:rPr>
        <w:t>requirements</w:t>
      </w:r>
      <w:bookmarkEnd w:id="38"/>
      <w:r w:rsidR="00436C85" w:rsidRPr="006B0EAD">
        <w:rPr>
          <w:rFonts w:ascii="Arial" w:eastAsia="TT Rounds Condensed" w:hAnsi="Arial" w:cs="Arial"/>
          <w:b/>
          <w:bCs/>
          <w:caps/>
          <w:color w:val="auto"/>
          <w:sz w:val="22"/>
          <w:szCs w:val="22"/>
        </w:rPr>
        <w:t xml:space="preserve"> </w:t>
      </w:r>
    </w:p>
    <w:p w14:paraId="5D7E321C" w14:textId="77777777" w:rsidR="00C362D6" w:rsidRPr="006B0EAD" w:rsidRDefault="00C362D6" w:rsidP="00E4657A">
      <w:pPr>
        <w:rPr>
          <w:rFonts w:ascii="Arial" w:hAnsi="Arial" w:cs="Arial"/>
          <w:sz w:val="22"/>
          <w:szCs w:val="22"/>
        </w:rPr>
      </w:pPr>
      <w:bookmarkStart w:id="39" w:name="_Toc145082426"/>
      <w:r w:rsidRPr="006B0EAD">
        <w:rPr>
          <w:rFonts w:ascii="Arial" w:hAnsi="Arial" w:cs="Arial" w:hint="eastAsia"/>
          <w:sz w:val="22"/>
          <w:szCs w:val="22"/>
        </w:rPr>
        <w:t>The selected provider must demonstrate:</w:t>
      </w:r>
    </w:p>
    <w:p w14:paraId="5BBD8377" w14:textId="77777777" w:rsidR="00C362D6" w:rsidRPr="006B0EAD" w:rsidRDefault="00C362D6" w:rsidP="00E4657A">
      <w:pPr>
        <w:pStyle w:val="ListParagraph"/>
        <w:numPr>
          <w:ilvl w:val="0"/>
          <w:numId w:val="38"/>
        </w:numPr>
        <w:rPr>
          <w:rFonts w:ascii="Arial" w:hAnsi="Arial" w:cs="Arial"/>
          <w:sz w:val="22"/>
          <w:szCs w:val="22"/>
        </w:rPr>
      </w:pPr>
      <w:r w:rsidRPr="006B0EAD">
        <w:rPr>
          <w:rFonts w:ascii="Arial" w:hAnsi="Arial" w:cs="Arial" w:hint="eastAsia"/>
          <w:sz w:val="22"/>
          <w:szCs w:val="22"/>
        </w:rPr>
        <w:t>Expertise in humanitarian research and innovation: A strong background in HRI and digital platform development.</w:t>
      </w:r>
    </w:p>
    <w:p w14:paraId="106945C6" w14:textId="77777777" w:rsidR="00C362D6" w:rsidRPr="006B0EAD" w:rsidRDefault="00C362D6" w:rsidP="00E4657A">
      <w:pPr>
        <w:pStyle w:val="ListParagraph"/>
        <w:numPr>
          <w:ilvl w:val="0"/>
          <w:numId w:val="38"/>
        </w:numPr>
        <w:rPr>
          <w:rFonts w:ascii="Arial" w:hAnsi="Arial" w:cs="Arial"/>
          <w:sz w:val="22"/>
          <w:szCs w:val="22"/>
        </w:rPr>
      </w:pPr>
      <w:r w:rsidRPr="006B0EAD">
        <w:rPr>
          <w:rFonts w:ascii="Arial" w:hAnsi="Arial" w:cs="Arial" w:hint="eastAsia"/>
          <w:sz w:val="22"/>
          <w:szCs w:val="22"/>
        </w:rPr>
        <w:t>Experience in stakeholder engagement: Proven ability to conduct consultations and synthesise diverse perspectives into actionable insights.</w:t>
      </w:r>
    </w:p>
    <w:p w14:paraId="48C76B14" w14:textId="31A672BB" w:rsidR="00EF3926" w:rsidRPr="006B0EAD" w:rsidRDefault="00C362D6" w:rsidP="00E4657A">
      <w:pPr>
        <w:pStyle w:val="ListParagraph"/>
        <w:numPr>
          <w:ilvl w:val="0"/>
          <w:numId w:val="38"/>
        </w:numPr>
        <w:rPr>
          <w:rFonts w:ascii="Arial" w:hAnsi="Arial" w:cs="Arial"/>
          <w:sz w:val="22"/>
          <w:szCs w:val="22"/>
        </w:rPr>
      </w:pPr>
      <w:r w:rsidRPr="006B0EAD">
        <w:rPr>
          <w:rFonts w:ascii="Arial" w:hAnsi="Arial" w:cs="Arial" w:hint="eastAsia"/>
          <w:sz w:val="22"/>
          <w:szCs w:val="22"/>
        </w:rPr>
        <w:t>Capacity to deliver within the specified timeframe: The ability to complete the work within 2-3 months, starting December 2024 or January 2025.</w:t>
      </w:r>
    </w:p>
    <w:p w14:paraId="5710B560" w14:textId="77777777" w:rsidR="00C362D6" w:rsidRPr="006B0EAD" w:rsidRDefault="00C362D6" w:rsidP="00E4657A">
      <w:pPr>
        <w:pStyle w:val="ListParagraph"/>
        <w:ind w:left="360"/>
        <w:rPr>
          <w:rFonts w:ascii="Arial" w:hAnsi="Arial" w:cs="Arial"/>
          <w:sz w:val="22"/>
          <w:szCs w:val="22"/>
        </w:rPr>
      </w:pPr>
    </w:p>
    <w:p w14:paraId="6CB82238" w14:textId="44563C33" w:rsidR="009D26AB" w:rsidRPr="006B0EAD" w:rsidRDefault="005509AA"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 xml:space="preserve">Technical </w:t>
      </w:r>
      <w:r w:rsidR="00363F51" w:rsidRPr="006B0EAD">
        <w:rPr>
          <w:rFonts w:ascii="Arial" w:eastAsia="TT Rounds Condensed" w:hAnsi="Arial" w:cs="Arial"/>
          <w:b/>
          <w:bCs/>
          <w:sz w:val="22"/>
          <w:szCs w:val="22"/>
        </w:rPr>
        <w:t>requirements</w:t>
      </w:r>
      <w:r w:rsidR="009D26AB" w:rsidRPr="006B0EAD">
        <w:rPr>
          <w:rFonts w:ascii="Arial" w:eastAsia="TT Rounds Condensed" w:hAnsi="Arial" w:cs="Arial"/>
          <w:b/>
          <w:bCs/>
          <w:sz w:val="22"/>
          <w:szCs w:val="22"/>
        </w:rPr>
        <w:t xml:space="preserve"> </w:t>
      </w:r>
    </w:p>
    <w:p w14:paraId="74C1ED3E" w14:textId="77777777" w:rsidR="007F4ECA" w:rsidRPr="007F4ECA" w:rsidRDefault="007F4ECA" w:rsidP="00E4657A">
      <w:pPr>
        <w:rPr>
          <w:rFonts w:ascii="Arial" w:eastAsia="Times New Roman" w:hAnsi="Arial" w:cs="Arial"/>
          <w:sz w:val="22"/>
          <w:szCs w:val="22"/>
          <w:lang w:val="en-US"/>
        </w:rPr>
      </w:pPr>
      <w:bookmarkStart w:id="40" w:name="_Toc145082425"/>
      <w:bookmarkEnd w:id="39"/>
      <w:r w:rsidRPr="007F4ECA">
        <w:rPr>
          <w:rFonts w:ascii="Arial" w:eastAsia="Times New Roman" w:hAnsi="Arial" w:cs="Arial" w:hint="eastAsia"/>
          <w:sz w:val="22"/>
          <w:szCs w:val="22"/>
          <w:lang w:val="en-US"/>
        </w:rPr>
        <w:t>Proposals for the digital platform initiative will be evaluated based on the following technical specifications, demonstrating the provider's capacity to meet the project’s objectives and deliverables.</w:t>
      </w:r>
    </w:p>
    <w:p w14:paraId="6CA7A63F" w14:textId="3F5870F6" w:rsidR="007F4ECA" w:rsidRDefault="007F4ECA" w:rsidP="00E4657A">
      <w:pPr>
        <w:pStyle w:val="ListParagraph"/>
        <w:numPr>
          <w:ilvl w:val="0"/>
          <w:numId w:val="41"/>
        </w:numPr>
        <w:rPr>
          <w:rFonts w:ascii="Arial" w:eastAsia="Times New Roman" w:hAnsi="Arial" w:cs="Arial"/>
          <w:sz w:val="22"/>
          <w:szCs w:val="22"/>
          <w:lang w:val="en-US"/>
        </w:rPr>
      </w:pPr>
      <w:r w:rsidRPr="3D21C8AC">
        <w:rPr>
          <w:rFonts w:ascii="Arial" w:eastAsia="Times New Roman" w:hAnsi="Arial" w:cs="Arial"/>
          <w:sz w:val="22"/>
          <w:szCs w:val="22"/>
          <w:lang w:val="en-US"/>
        </w:rPr>
        <w:t xml:space="preserve">Expertise in </w:t>
      </w:r>
      <w:r w:rsidR="00C87A7E" w:rsidRPr="3D21C8AC">
        <w:rPr>
          <w:rFonts w:ascii="Arial" w:eastAsia="Times New Roman" w:hAnsi="Arial" w:cs="Arial"/>
          <w:sz w:val="22"/>
          <w:szCs w:val="22"/>
          <w:lang w:val="en-US"/>
        </w:rPr>
        <w:t>d</w:t>
      </w:r>
      <w:r w:rsidRPr="3D21C8AC">
        <w:rPr>
          <w:rFonts w:ascii="Arial" w:eastAsia="Times New Roman" w:hAnsi="Arial" w:cs="Arial"/>
          <w:sz w:val="22"/>
          <w:szCs w:val="22"/>
          <w:lang w:val="en-US"/>
        </w:rPr>
        <w:t xml:space="preserve">igital </w:t>
      </w:r>
      <w:r w:rsidR="00C87A7E" w:rsidRPr="3D21C8AC">
        <w:rPr>
          <w:rFonts w:ascii="Arial" w:eastAsia="Times New Roman" w:hAnsi="Arial" w:cs="Arial"/>
          <w:sz w:val="22"/>
          <w:szCs w:val="22"/>
          <w:lang w:val="en-US"/>
        </w:rPr>
        <w:t>platform</w:t>
      </w:r>
      <w:r w:rsidRPr="3D21C8AC">
        <w:rPr>
          <w:rFonts w:ascii="Arial" w:eastAsia="Times New Roman" w:hAnsi="Arial" w:cs="Arial"/>
          <w:sz w:val="22"/>
          <w:szCs w:val="22"/>
          <w:lang w:val="en-US"/>
        </w:rPr>
        <w:t xml:space="preserve"> </w:t>
      </w:r>
      <w:r w:rsidR="00C87A7E" w:rsidRPr="3D21C8AC">
        <w:rPr>
          <w:rFonts w:ascii="Arial" w:eastAsia="Times New Roman" w:hAnsi="Arial" w:cs="Arial"/>
          <w:sz w:val="22"/>
          <w:szCs w:val="22"/>
          <w:lang w:val="en-US"/>
        </w:rPr>
        <w:t>de</w:t>
      </w:r>
      <w:r w:rsidRPr="3D21C8AC">
        <w:rPr>
          <w:rFonts w:ascii="Arial" w:eastAsia="Times New Roman" w:hAnsi="Arial" w:cs="Arial"/>
          <w:sz w:val="22"/>
          <w:szCs w:val="22"/>
          <w:lang w:val="en-US"/>
        </w:rPr>
        <w:t xml:space="preserve">velopment </w:t>
      </w:r>
    </w:p>
    <w:p w14:paraId="25062116" w14:textId="77777777" w:rsidR="00C87A7E" w:rsidRPr="00AC375B" w:rsidRDefault="00C87A7E" w:rsidP="00E4657A">
      <w:pPr>
        <w:pStyle w:val="ListParagraph"/>
        <w:ind w:left="360"/>
        <w:rPr>
          <w:rFonts w:ascii="Arial" w:eastAsia="Times New Roman" w:hAnsi="Arial" w:cs="Arial"/>
          <w:sz w:val="22"/>
          <w:szCs w:val="22"/>
          <w:lang w:val="en-US"/>
        </w:rPr>
      </w:pPr>
    </w:p>
    <w:p w14:paraId="5ECC1579" w14:textId="3C217300" w:rsidR="007F4ECA" w:rsidRPr="00C87A7E" w:rsidRDefault="007F4ECA" w:rsidP="00E4657A">
      <w:pPr>
        <w:pStyle w:val="ListParagraph"/>
        <w:numPr>
          <w:ilvl w:val="0"/>
          <w:numId w:val="42"/>
        </w:numPr>
        <w:rPr>
          <w:rFonts w:ascii="Arial" w:eastAsia="Times New Roman" w:hAnsi="Arial" w:cs="Arial"/>
          <w:sz w:val="22"/>
          <w:szCs w:val="22"/>
          <w:lang w:val="en-US"/>
        </w:rPr>
      </w:pPr>
      <w:r w:rsidRPr="3D21C8AC">
        <w:rPr>
          <w:rFonts w:ascii="Arial" w:eastAsia="Times New Roman" w:hAnsi="Arial" w:cs="Arial"/>
          <w:sz w:val="22"/>
          <w:szCs w:val="22"/>
          <w:lang w:val="en-US"/>
        </w:rPr>
        <w:t>Proven capacity to assess gaps in the digital ecosystem</w:t>
      </w:r>
      <w:r w:rsidR="0044506F" w:rsidRPr="3D21C8AC">
        <w:rPr>
          <w:rFonts w:ascii="Arial" w:eastAsia="Times New Roman" w:hAnsi="Arial" w:cs="Arial"/>
          <w:sz w:val="22"/>
          <w:szCs w:val="22"/>
          <w:lang w:val="en-US"/>
        </w:rPr>
        <w:t>s</w:t>
      </w:r>
      <w:r w:rsidRPr="3D21C8AC">
        <w:rPr>
          <w:rFonts w:ascii="Arial" w:eastAsia="Times New Roman" w:hAnsi="Arial" w:cs="Arial"/>
          <w:sz w:val="22"/>
          <w:szCs w:val="22"/>
          <w:lang w:val="en-US"/>
        </w:rPr>
        <w:t>, including sustainability, usability, and adaptability challenges.</w:t>
      </w:r>
    </w:p>
    <w:p w14:paraId="566099B9" w14:textId="453DFF51" w:rsidR="007F4ECA" w:rsidRPr="00C87A7E" w:rsidRDefault="007F4ECA" w:rsidP="00E4657A">
      <w:pPr>
        <w:pStyle w:val="ListParagraph"/>
        <w:numPr>
          <w:ilvl w:val="0"/>
          <w:numId w:val="42"/>
        </w:numPr>
        <w:rPr>
          <w:rFonts w:ascii="Arial" w:eastAsia="Times New Roman" w:hAnsi="Arial" w:cs="Arial"/>
          <w:sz w:val="22"/>
          <w:szCs w:val="22"/>
          <w:lang w:val="en-US"/>
        </w:rPr>
      </w:pPr>
      <w:r w:rsidRPr="3D21C8AC">
        <w:rPr>
          <w:rFonts w:ascii="Arial" w:eastAsia="Times New Roman" w:hAnsi="Arial" w:cs="Arial"/>
          <w:sz w:val="22"/>
          <w:szCs w:val="22"/>
          <w:lang w:val="en-US"/>
        </w:rPr>
        <w:t xml:space="preserve">Track record of contributing to or leading initiatives that align with humanitarian </w:t>
      </w:r>
      <w:r w:rsidR="00955C0F" w:rsidRPr="3D21C8AC">
        <w:rPr>
          <w:rFonts w:ascii="Arial" w:eastAsia="Times New Roman" w:hAnsi="Arial" w:cs="Arial"/>
          <w:sz w:val="22"/>
          <w:szCs w:val="22"/>
          <w:lang w:val="en-US"/>
        </w:rPr>
        <w:t xml:space="preserve">research and </w:t>
      </w:r>
      <w:r w:rsidRPr="3D21C8AC">
        <w:rPr>
          <w:rFonts w:ascii="Arial" w:eastAsia="Times New Roman" w:hAnsi="Arial" w:cs="Arial"/>
          <w:sz w:val="22"/>
          <w:szCs w:val="22"/>
          <w:lang w:val="en-US"/>
        </w:rPr>
        <w:t>innovation and ethical digital design principles.</w:t>
      </w:r>
    </w:p>
    <w:p w14:paraId="52F63515" w14:textId="5DED0AD5" w:rsidR="007F4ECA" w:rsidRPr="007F4ECA" w:rsidRDefault="007F4ECA" w:rsidP="00E4657A">
      <w:pPr>
        <w:rPr>
          <w:rFonts w:ascii="Arial" w:eastAsia="Times New Roman" w:hAnsi="Arial" w:cs="Arial"/>
          <w:sz w:val="22"/>
          <w:szCs w:val="22"/>
          <w:lang w:val="en-US"/>
        </w:rPr>
      </w:pPr>
      <w:r w:rsidRPr="007F4ECA">
        <w:rPr>
          <w:rFonts w:ascii="Arial" w:eastAsia="Times New Roman" w:hAnsi="Arial" w:cs="Arial" w:hint="eastAsia"/>
          <w:sz w:val="22"/>
          <w:szCs w:val="22"/>
          <w:lang w:val="en-US"/>
        </w:rPr>
        <w:t xml:space="preserve">2. Strong </w:t>
      </w:r>
      <w:r w:rsidR="00E4657A">
        <w:rPr>
          <w:rFonts w:ascii="Arial" w:eastAsia="Times New Roman" w:hAnsi="Arial" w:cs="Arial"/>
          <w:sz w:val="22"/>
          <w:szCs w:val="22"/>
          <w:lang w:val="en-US"/>
        </w:rPr>
        <w:t>s</w:t>
      </w:r>
      <w:r w:rsidRPr="007F4ECA">
        <w:rPr>
          <w:rFonts w:ascii="Arial" w:eastAsia="Times New Roman" w:hAnsi="Arial" w:cs="Arial" w:hint="eastAsia"/>
          <w:sz w:val="22"/>
          <w:szCs w:val="22"/>
          <w:lang w:val="en-US"/>
        </w:rPr>
        <w:t xml:space="preserve">takeholder </w:t>
      </w:r>
      <w:r w:rsidR="00E4657A">
        <w:rPr>
          <w:rFonts w:ascii="Arial" w:eastAsia="Times New Roman" w:hAnsi="Arial" w:cs="Arial"/>
          <w:sz w:val="22"/>
          <w:szCs w:val="22"/>
          <w:lang w:val="en-US"/>
        </w:rPr>
        <w:t>e</w:t>
      </w:r>
      <w:r w:rsidRPr="007F4ECA">
        <w:rPr>
          <w:rFonts w:ascii="Arial" w:eastAsia="Times New Roman" w:hAnsi="Arial" w:cs="Arial" w:hint="eastAsia"/>
          <w:sz w:val="22"/>
          <w:szCs w:val="22"/>
          <w:lang w:val="en-US"/>
        </w:rPr>
        <w:t xml:space="preserve">ngagement and </w:t>
      </w:r>
      <w:r w:rsidR="00E4657A">
        <w:rPr>
          <w:rFonts w:ascii="Arial" w:eastAsia="Times New Roman" w:hAnsi="Arial" w:cs="Arial"/>
          <w:sz w:val="22"/>
          <w:szCs w:val="22"/>
          <w:lang w:val="en-US"/>
        </w:rPr>
        <w:t>c</w:t>
      </w:r>
      <w:r w:rsidRPr="007F4ECA">
        <w:rPr>
          <w:rFonts w:ascii="Arial" w:eastAsia="Times New Roman" w:hAnsi="Arial" w:cs="Arial" w:hint="eastAsia"/>
          <w:sz w:val="22"/>
          <w:szCs w:val="22"/>
          <w:lang w:val="en-US"/>
        </w:rPr>
        <w:t xml:space="preserve">onsultation </w:t>
      </w:r>
      <w:r w:rsidR="00E4657A">
        <w:rPr>
          <w:rFonts w:ascii="Arial" w:eastAsia="Times New Roman" w:hAnsi="Arial" w:cs="Arial"/>
          <w:sz w:val="22"/>
          <w:szCs w:val="22"/>
          <w:lang w:val="en-US"/>
        </w:rPr>
        <w:t xml:space="preserve">capacities </w:t>
      </w:r>
    </w:p>
    <w:p w14:paraId="457AD345" w14:textId="2AC69761" w:rsidR="007F4ECA" w:rsidRPr="00254295" w:rsidRDefault="003B431E" w:rsidP="00E4657A">
      <w:pPr>
        <w:pStyle w:val="ListParagraph"/>
        <w:numPr>
          <w:ilvl w:val="0"/>
          <w:numId w:val="43"/>
        </w:numPr>
        <w:rPr>
          <w:rFonts w:ascii="Arial" w:eastAsia="Times New Roman" w:hAnsi="Arial" w:cs="Arial"/>
          <w:sz w:val="22"/>
          <w:szCs w:val="22"/>
          <w:lang w:val="en-US"/>
        </w:rPr>
      </w:pPr>
      <w:r w:rsidRPr="3D21C8AC">
        <w:rPr>
          <w:rFonts w:ascii="Arial" w:eastAsia="Times New Roman" w:hAnsi="Arial" w:cs="Arial"/>
          <w:sz w:val="22"/>
          <w:szCs w:val="22"/>
          <w:lang w:val="en-US"/>
        </w:rPr>
        <w:t>Strong networks and d</w:t>
      </w:r>
      <w:r w:rsidR="007F4ECA" w:rsidRPr="3D21C8AC">
        <w:rPr>
          <w:rFonts w:ascii="Arial" w:eastAsia="Times New Roman" w:hAnsi="Arial" w:cs="Arial"/>
          <w:sz w:val="22"/>
          <w:szCs w:val="22"/>
          <w:lang w:val="en-US"/>
        </w:rPr>
        <w:t>emonstrated ability to engage diverse stakeholders, including humanitarian organisations</w:t>
      </w:r>
      <w:r w:rsidR="00DD6E07" w:rsidRPr="3D21C8AC">
        <w:rPr>
          <w:rFonts w:ascii="Arial" w:eastAsia="Times New Roman" w:hAnsi="Arial" w:cs="Arial"/>
          <w:sz w:val="22"/>
          <w:szCs w:val="22"/>
          <w:lang w:val="en-US"/>
        </w:rPr>
        <w:t xml:space="preserve"> at multiple levels</w:t>
      </w:r>
      <w:r w:rsidR="00254295" w:rsidRPr="3D21C8AC">
        <w:rPr>
          <w:rFonts w:ascii="Arial" w:eastAsia="Times New Roman" w:hAnsi="Arial" w:cs="Arial"/>
          <w:sz w:val="22"/>
          <w:szCs w:val="22"/>
          <w:lang w:val="en-US"/>
        </w:rPr>
        <w:t xml:space="preserve">. </w:t>
      </w:r>
    </w:p>
    <w:p w14:paraId="1407E71E" w14:textId="77777777" w:rsidR="007F4ECA" w:rsidRPr="00254295" w:rsidRDefault="007F4ECA" w:rsidP="00E4657A">
      <w:pPr>
        <w:pStyle w:val="ListParagraph"/>
        <w:numPr>
          <w:ilvl w:val="0"/>
          <w:numId w:val="43"/>
        </w:numPr>
        <w:rPr>
          <w:rFonts w:ascii="Arial" w:eastAsia="Times New Roman" w:hAnsi="Arial" w:cs="Arial"/>
          <w:sz w:val="22"/>
          <w:szCs w:val="22"/>
          <w:lang w:val="en-US"/>
        </w:rPr>
      </w:pPr>
      <w:r w:rsidRPr="3D21C8AC">
        <w:rPr>
          <w:rFonts w:ascii="Arial" w:eastAsia="Times New Roman" w:hAnsi="Arial" w:cs="Arial"/>
          <w:sz w:val="22"/>
          <w:szCs w:val="22"/>
          <w:lang w:val="en-US"/>
        </w:rPr>
        <w:t>Expertise in conducting interviews, workshops, and surveys to gather actionable insights, ensuring inclusivity and responsiveness.</w:t>
      </w:r>
    </w:p>
    <w:p w14:paraId="0E3A36B4" w14:textId="77777777" w:rsidR="007F4ECA" w:rsidRPr="00254295" w:rsidRDefault="007F4ECA" w:rsidP="00E4657A">
      <w:pPr>
        <w:pStyle w:val="ListParagraph"/>
        <w:numPr>
          <w:ilvl w:val="0"/>
          <w:numId w:val="43"/>
        </w:numPr>
        <w:rPr>
          <w:rFonts w:ascii="Arial" w:eastAsia="Times New Roman" w:hAnsi="Arial" w:cs="Arial"/>
          <w:sz w:val="22"/>
          <w:szCs w:val="22"/>
          <w:lang w:val="en-US"/>
        </w:rPr>
      </w:pPr>
      <w:r w:rsidRPr="3D21C8AC">
        <w:rPr>
          <w:rFonts w:ascii="Arial" w:eastAsia="Times New Roman" w:hAnsi="Arial" w:cs="Arial"/>
          <w:sz w:val="22"/>
          <w:szCs w:val="22"/>
          <w:lang w:val="en-US"/>
        </w:rPr>
        <w:t xml:space="preserve">Capacity to </w:t>
      </w:r>
      <w:proofErr w:type="spellStart"/>
      <w:r w:rsidRPr="3D21C8AC">
        <w:rPr>
          <w:rFonts w:ascii="Arial" w:eastAsia="Times New Roman" w:hAnsi="Arial" w:cs="Arial"/>
          <w:sz w:val="22"/>
          <w:szCs w:val="22"/>
          <w:lang w:val="en-US"/>
        </w:rPr>
        <w:t>synthesise</w:t>
      </w:r>
      <w:proofErr w:type="spellEnd"/>
      <w:r w:rsidRPr="3D21C8AC">
        <w:rPr>
          <w:rFonts w:ascii="Arial" w:eastAsia="Times New Roman" w:hAnsi="Arial" w:cs="Arial"/>
          <w:sz w:val="22"/>
          <w:szCs w:val="22"/>
          <w:lang w:val="en-US"/>
        </w:rPr>
        <w:t xml:space="preserve"> feedback into clear, actionable recommendations that align with sector needs and priorities.</w:t>
      </w:r>
    </w:p>
    <w:p w14:paraId="6A5151D5" w14:textId="21B6F170" w:rsidR="007F4ECA" w:rsidRPr="007F4ECA" w:rsidRDefault="007F4ECA" w:rsidP="00E4657A">
      <w:pPr>
        <w:rPr>
          <w:rFonts w:ascii="Arial" w:eastAsia="Times New Roman" w:hAnsi="Arial" w:cs="Arial"/>
          <w:sz w:val="22"/>
          <w:szCs w:val="22"/>
          <w:lang w:val="en-US"/>
        </w:rPr>
      </w:pPr>
      <w:r w:rsidRPr="007F4ECA">
        <w:rPr>
          <w:rFonts w:ascii="Arial" w:eastAsia="Times New Roman" w:hAnsi="Arial" w:cs="Arial" w:hint="eastAsia"/>
          <w:sz w:val="22"/>
          <w:szCs w:val="22"/>
          <w:lang w:val="en-US"/>
        </w:rPr>
        <w:t xml:space="preserve">3. Analytical and </w:t>
      </w:r>
      <w:r w:rsidR="00E4657A">
        <w:rPr>
          <w:rFonts w:ascii="Arial" w:eastAsia="Times New Roman" w:hAnsi="Arial" w:cs="Arial"/>
          <w:sz w:val="22"/>
          <w:szCs w:val="22"/>
          <w:lang w:val="en-US"/>
        </w:rPr>
        <w:t>s</w:t>
      </w:r>
      <w:r w:rsidRPr="007F4ECA">
        <w:rPr>
          <w:rFonts w:ascii="Arial" w:eastAsia="Times New Roman" w:hAnsi="Arial" w:cs="Arial" w:hint="eastAsia"/>
          <w:sz w:val="22"/>
          <w:szCs w:val="22"/>
          <w:lang w:val="en-US"/>
        </w:rPr>
        <w:t xml:space="preserve">trategic </w:t>
      </w:r>
      <w:r w:rsidR="00E4657A">
        <w:rPr>
          <w:rFonts w:ascii="Arial" w:eastAsia="Times New Roman" w:hAnsi="Arial" w:cs="Arial"/>
          <w:sz w:val="22"/>
          <w:szCs w:val="22"/>
          <w:lang w:val="en-US"/>
        </w:rPr>
        <w:t>t</w:t>
      </w:r>
      <w:r w:rsidRPr="007F4ECA">
        <w:rPr>
          <w:rFonts w:ascii="Arial" w:eastAsia="Times New Roman" w:hAnsi="Arial" w:cs="Arial" w:hint="eastAsia"/>
          <w:sz w:val="22"/>
          <w:szCs w:val="22"/>
          <w:lang w:val="en-US"/>
        </w:rPr>
        <w:t xml:space="preserve">hinking </w:t>
      </w:r>
      <w:r w:rsidR="00E4657A">
        <w:rPr>
          <w:rFonts w:ascii="Arial" w:eastAsia="Times New Roman" w:hAnsi="Arial" w:cs="Arial"/>
          <w:sz w:val="22"/>
          <w:szCs w:val="22"/>
          <w:lang w:val="en-US"/>
        </w:rPr>
        <w:t>c</w:t>
      </w:r>
      <w:r w:rsidRPr="007F4ECA">
        <w:rPr>
          <w:rFonts w:ascii="Arial" w:eastAsia="Times New Roman" w:hAnsi="Arial" w:cs="Arial" w:hint="eastAsia"/>
          <w:sz w:val="22"/>
          <w:szCs w:val="22"/>
          <w:lang w:val="en-US"/>
        </w:rPr>
        <w:t>apabilities</w:t>
      </w:r>
    </w:p>
    <w:p w14:paraId="1524B303" w14:textId="77777777" w:rsidR="007F4ECA" w:rsidRPr="00254295" w:rsidRDefault="007F4ECA" w:rsidP="00E4657A">
      <w:pPr>
        <w:pStyle w:val="ListParagraph"/>
        <w:numPr>
          <w:ilvl w:val="0"/>
          <w:numId w:val="44"/>
        </w:numPr>
        <w:rPr>
          <w:rFonts w:ascii="Arial" w:eastAsia="Times New Roman" w:hAnsi="Arial" w:cs="Arial"/>
          <w:sz w:val="22"/>
          <w:szCs w:val="22"/>
          <w:lang w:val="en-US"/>
        </w:rPr>
      </w:pPr>
      <w:r w:rsidRPr="00254295">
        <w:rPr>
          <w:rFonts w:ascii="Arial" w:eastAsia="Times New Roman" w:hAnsi="Arial" w:cs="Arial" w:hint="eastAsia"/>
          <w:sz w:val="22"/>
          <w:szCs w:val="22"/>
          <w:lang w:val="en-US"/>
        </w:rPr>
        <w:lastRenderedPageBreak/>
        <w:t>Experience in evaluating the effectiveness of digital platforms and identifying opportunities for enhancement or innovation.</w:t>
      </w:r>
    </w:p>
    <w:p w14:paraId="3BF444CB" w14:textId="77777777" w:rsidR="007F4ECA" w:rsidRPr="00254295" w:rsidRDefault="007F4ECA" w:rsidP="00E4657A">
      <w:pPr>
        <w:pStyle w:val="ListParagraph"/>
        <w:numPr>
          <w:ilvl w:val="0"/>
          <w:numId w:val="44"/>
        </w:numPr>
        <w:rPr>
          <w:rFonts w:ascii="Arial" w:eastAsia="Times New Roman" w:hAnsi="Arial" w:cs="Arial"/>
          <w:sz w:val="22"/>
          <w:szCs w:val="22"/>
          <w:lang w:val="en-US"/>
        </w:rPr>
      </w:pPr>
      <w:r w:rsidRPr="00254295">
        <w:rPr>
          <w:rFonts w:ascii="Arial" w:eastAsia="Times New Roman" w:hAnsi="Arial" w:cs="Arial" w:hint="eastAsia"/>
          <w:sz w:val="22"/>
          <w:szCs w:val="22"/>
          <w:lang w:val="en-US"/>
        </w:rPr>
        <w:t>Proven ability to develop evidence-based frameworks and principles to guide platform design and development.</w:t>
      </w:r>
    </w:p>
    <w:p w14:paraId="24FFFD42" w14:textId="77777777" w:rsidR="007F4ECA" w:rsidRPr="00254295" w:rsidRDefault="007F4ECA" w:rsidP="00E4657A">
      <w:pPr>
        <w:pStyle w:val="ListParagraph"/>
        <w:numPr>
          <w:ilvl w:val="0"/>
          <w:numId w:val="44"/>
        </w:numPr>
        <w:rPr>
          <w:rFonts w:ascii="Arial" w:eastAsia="Times New Roman" w:hAnsi="Arial" w:cs="Arial"/>
          <w:sz w:val="22"/>
          <w:szCs w:val="22"/>
          <w:lang w:val="en-US"/>
        </w:rPr>
      </w:pPr>
      <w:r w:rsidRPr="00254295">
        <w:rPr>
          <w:rFonts w:ascii="Arial" w:eastAsia="Times New Roman" w:hAnsi="Arial" w:cs="Arial" w:hint="eastAsia"/>
          <w:sz w:val="22"/>
          <w:szCs w:val="22"/>
          <w:lang w:val="en-US"/>
        </w:rPr>
        <w:t>Capability to produce high-quality analyses and synthesis reports, translating findings into practical guidelines and recommendations.</w:t>
      </w:r>
    </w:p>
    <w:p w14:paraId="0BA39AD5" w14:textId="612D9BA4" w:rsidR="007F4ECA" w:rsidRPr="007F4ECA" w:rsidRDefault="007F4ECA" w:rsidP="00E4657A">
      <w:pPr>
        <w:rPr>
          <w:rFonts w:ascii="Arial" w:eastAsia="Times New Roman" w:hAnsi="Arial" w:cs="Arial"/>
          <w:sz w:val="22"/>
          <w:szCs w:val="22"/>
          <w:lang w:val="en-US"/>
        </w:rPr>
      </w:pPr>
      <w:r w:rsidRPr="007F4ECA">
        <w:rPr>
          <w:rFonts w:ascii="Arial" w:eastAsia="Times New Roman" w:hAnsi="Arial" w:cs="Arial" w:hint="eastAsia"/>
          <w:sz w:val="22"/>
          <w:szCs w:val="22"/>
          <w:lang w:val="en-US"/>
        </w:rPr>
        <w:t xml:space="preserve">4. Resource </w:t>
      </w:r>
      <w:r w:rsidR="00E4657A">
        <w:rPr>
          <w:rFonts w:ascii="Arial" w:eastAsia="Times New Roman" w:hAnsi="Arial" w:cs="Arial"/>
          <w:sz w:val="22"/>
          <w:szCs w:val="22"/>
          <w:lang w:val="en-US"/>
        </w:rPr>
        <w:t>d</w:t>
      </w:r>
      <w:r w:rsidRPr="007F4ECA">
        <w:rPr>
          <w:rFonts w:ascii="Arial" w:eastAsia="Times New Roman" w:hAnsi="Arial" w:cs="Arial" w:hint="eastAsia"/>
          <w:sz w:val="22"/>
          <w:szCs w:val="22"/>
          <w:lang w:val="en-US"/>
        </w:rPr>
        <w:t xml:space="preserve">evelopment </w:t>
      </w:r>
      <w:r w:rsidR="00E4657A">
        <w:rPr>
          <w:rFonts w:ascii="Arial" w:eastAsia="Times New Roman" w:hAnsi="Arial" w:cs="Arial"/>
          <w:sz w:val="22"/>
          <w:szCs w:val="22"/>
          <w:lang w:val="en-US"/>
        </w:rPr>
        <w:t>expertise</w:t>
      </w:r>
    </w:p>
    <w:p w14:paraId="6A67A577" w14:textId="7005D337" w:rsidR="007F4ECA" w:rsidRPr="00F44CFB" w:rsidRDefault="007F4ECA" w:rsidP="00E4657A">
      <w:pPr>
        <w:pStyle w:val="ListParagraph"/>
        <w:numPr>
          <w:ilvl w:val="0"/>
          <w:numId w:val="45"/>
        </w:numPr>
        <w:rPr>
          <w:rFonts w:ascii="Arial" w:eastAsia="Times New Roman" w:hAnsi="Arial" w:cs="Arial"/>
          <w:sz w:val="22"/>
          <w:szCs w:val="22"/>
          <w:lang w:val="en-US"/>
        </w:rPr>
      </w:pPr>
      <w:r w:rsidRPr="00F44CFB">
        <w:rPr>
          <w:rFonts w:ascii="Arial" w:eastAsia="Times New Roman" w:hAnsi="Arial" w:cs="Arial" w:hint="eastAsia"/>
          <w:sz w:val="22"/>
          <w:szCs w:val="22"/>
          <w:lang w:val="en-US"/>
        </w:rPr>
        <w:t xml:space="preserve">Experience producing </w:t>
      </w:r>
      <w:r w:rsidR="00F44CFB" w:rsidRPr="00F44CFB">
        <w:rPr>
          <w:rFonts w:ascii="Arial" w:eastAsia="Times New Roman" w:hAnsi="Arial" w:cs="Arial"/>
          <w:sz w:val="22"/>
          <w:szCs w:val="22"/>
          <w:lang w:val="en-US"/>
        </w:rPr>
        <w:t>insights</w:t>
      </w:r>
      <w:r w:rsidRPr="00F44CFB">
        <w:rPr>
          <w:rFonts w:ascii="Arial" w:eastAsia="Times New Roman" w:hAnsi="Arial" w:cs="Arial" w:hint="eastAsia"/>
          <w:sz w:val="22"/>
          <w:szCs w:val="22"/>
          <w:lang w:val="en-US"/>
        </w:rPr>
        <w:t xml:space="preserve"> that address sector-wide challenges and opportunities.</w:t>
      </w:r>
    </w:p>
    <w:p w14:paraId="2543A53E" w14:textId="06CF5CF2" w:rsidR="007F4ECA" w:rsidRPr="00F44CFB" w:rsidRDefault="007F4ECA" w:rsidP="00E4657A">
      <w:pPr>
        <w:pStyle w:val="ListParagraph"/>
        <w:numPr>
          <w:ilvl w:val="0"/>
          <w:numId w:val="45"/>
        </w:numPr>
        <w:rPr>
          <w:rFonts w:ascii="Arial" w:eastAsia="Times New Roman" w:hAnsi="Arial" w:cs="Arial"/>
          <w:sz w:val="22"/>
          <w:szCs w:val="22"/>
          <w:lang w:val="en-US"/>
        </w:rPr>
      </w:pPr>
      <w:r w:rsidRPr="00F44CFB">
        <w:rPr>
          <w:rFonts w:ascii="Arial" w:eastAsia="Times New Roman" w:hAnsi="Arial" w:cs="Arial" w:hint="eastAsia"/>
          <w:sz w:val="22"/>
          <w:szCs w:val="22"/>
          <w:lang w:val="en-US"/>
        </w:rPr>
        <w:t>Ability to translate insights into mock-ups or specifications for digital tools, informed by stakeholder consultation.</w:t>
      </w:r>
    </w:p>
    <w:p w14:paraId="2F26FB4A" w14:textId="77777777" w:rsidR="007F4ECA" w:rsidRPr="00F44CFB" w:rsidRDefault="007F4ECA" w:rsidP="00E4657A">
      <w:pPr>
        <w:pStyle w:val="ListParagraph"/>
        <w:numPr>
          <w:ilvl w:val="0"/>
          <w:numId w:val="45"/>
        </w:numPr>
        <w:rPr>
          <w:rFonts w:ascii="Arial" w:eastAsia="Times New Roman" w:hAnsi="Arial" w:cs="Arial"/>
          <w:sz w:val="22"/>
          <w:szCs w:val="22"/>
          <w:lang w:val="en-US"/>
        </w:rPr>
      </w:pPr>
      <w:r w:rsidRPr="00F44CFB">
        <w:rPr>
          <w:rFonts w:ascii="Arial" w:eastAsia="Times New Roman" w:hAnsi="Arial" w:cs="Arial" w:hint="eastAsia"/>
          <w:sz w:val="22"/>
          <w:szCs w:val="22"/>
          <w:lang w:val="en-US"/>
        </w:rPr>
        <w:t>Proficiency in creating materials that are accessible and adaptable for local, national, and international actors in the humanitarian ecosystem.</w:t>
      </w:r>
    </w:p>
    <w:p w14:paraId="05830F77" w14:textId="6405B290" w:rsidR="007F4ECA" w:rsidRPr="007F4ECA" w:rsidRDefault="007F4ECA" w:rsidP="00E4657A">
      <w:pPr>
        <w:rPr>
          <w:rFonts w:ascii="Arial" w:eastAsia="Times New Roman" w:hAnsi="Arial" w:cs="Arial"/>
          <w:sz w:val="22"/>
          <w:szCs w:val="22"/>
          <w:lang w:val="en-US"/>
        </w:rPr>
      </w:pPr>
      <w:r w:rsidRPr="007F4ECA">
        <w:rPr>
          <w:rFonts w:ascii="Arial" w:eastAsia="Times New Roman" w:hAnsi="Arial" w:cs="Arial" w:hint="eastAsia"/>
          <w:sz w:val="22"/>
          <w:szCs w:val="22"/>
          <w:lang w:val="en-US"/>
        </w:rPr>
        <w:t xml:space="preserve">5. Commitment to </w:t>
      </w:r>
      <w:r w:rsidR="00E4657A">
        <w:rPr>
          <w:rFonts w:ascii="Arial" w:eastAsia="Times New Roman" w:hAnsi="Arial" w:cs="Arial"/>
          <w:sz w:val="22"/>
          <w:szCs w:val="22"/>
          <w:lang w:val="en-US"/>
        </w:rPr>
        <w:t>i</w:t>
      </w:r>
      <w:r w:rsidRPr="007F4ECA">
        <w:rPr>
          <w:rFonts w:ascii="Arial" w:eastAsia="Times New Roman" w:hAnsi="Arial" w:cs="Arial" w:hint="eastAsia"/>
          <w:sz w:val="22"/>
          <w:szCs w:val="22"/>
          <w:lang w:val="en-US"/>
        </w:rPr>
        <w:t xml:space="preserve">nclusivity and </w:t>
      </w:r>
      <w:r w:rsidR="00E4657A">
        <w:rPr>
          <w:rFonts w:ascii="Arial" w:eastAsia="Times New Roman" w:hAnsi="Arial" w:cs="Arial"/>
          <w:sz w:val="22"/>
          <w:szCs w:val="22"/>
          <w:lang w:val="en-US"/>
        </w:rPr>
        <w:t>e</w:t>
      </w:r>
      <w:r w:rsidRPr="007F4ECA">
        <w:rPr>
          <w:rFonts w:ascii="Arial" w:eastAsia="Times New Roman" w:hAnsi="Arial" w:cs="Arial" w:hint="eastAsia"/>
          <w:sz w:val="22"/>
          <w:szCs w:val="22"/>
          <w:lang w:val="en-US"/>
        </w:rPr>
        <w:t>thical Practice</w:t>
      </w:r>
    </w:p>
    <w:p w14:paraId="468B47DB" w14:textId="77777777" w:rsidR="007F4ECA" w:rsidRPr="00E4657A" w:rsidRDefault="007F4ECA" w:rsidP="00E4657A">
      <w:pPr>
        <w:pStyle w:val="ListParagraph"/>
        <w:numPr>
          <w:ilvl w:val="0"/>
          <w:numId w:val="46"/>
        </w:numPr>
        <w:rPr>
          <w:rFonts w:ascii="Arial" w:eastAsia="Times New Roman" w:hAnsi="Arial" w:cs="Arial"/>
          <w:sz w:val="22"/>
          <w:szCs w:val="22"/>
          <w:lang w:val="en-US"/>
        </w:rPr>
      </w:pPr>
      <w:r w:rsidRPr="00E4657A">
        <w:rPr>
          <w:rFonts w:ascii="Arial" w:eastAsia="Times New Roman" w:hAnsi="Arial" w:cs="Arial" w:hint="eastAsia"/>
          <w:sz w:val="22"/>
          <w:szCs w:val="22"/>
          <w:lang w:val="en-US"/>
        </w:rPr>
        <w:t>Demonstrated sensitivity to the needs of diverse humanitarian contexts, ensuring cultural, social, and political nuances are respected.</w:t>
      </w:r>
    </w:p>
    <w:p w14:paraId="68506636" w14:textId="77777777" w:rsidR="007F4ECA" w:rsidRPr="00E4657A" w:rsidRDefault="007F4ECA" w:rsidP="00E4657A">
      <w:pPr>
        <w:pStyle w:val="ListParagraph"/>
        <w:numPr>
          <w:ilvl w:val="0"/>
          <w:numId w:val="46"/>
        </w:numPr>
        <w:rPr>
          <w:rFonts w:ascii="Arial" w:eastAsia="Times New Roman" w:hAnsi="Arial" w:cs="Arial"/>
          <w:sz w:val="22"/>
          <w:szCs w:val="22"/>
          <w:lang w:val="en-US"/>
        </w:rPr>
      </w:pPr>
      <w:r w:rsidRPr="00E4657A">
        <w:rPr>
          <w:rFonts w:ascii="Arial" w:eastAsia="Times New Roman" w:hAnsi="Arial" w:cs="Arial" w:hint="eastAsia"/>
          <w:sz w:val="22"/>
          <w:szCs w:val="22"/>
          <w:lang w:val="en-US"/>
        </w:rPr>
        <w:t xml:space="preserve">Commitment to inclusive design principles that prioritise </w:t>
      </w:r>
      <w:proofErr w:type="spellStart"/>
      <w:r w:rsidRPr="00E4657A">
        <w:rPr>
          <w:rFonts w:ascii="Arial" w:eastAsia="Times New Roman" w:hAnsi="Arial" w:cs="Arial" w:hint="eastAsia"/>
          <w:sz w:val="22"/>
          <w:szCs w:val="22"/>
          <w:lang w:val="en-US"/>
        </w:rPr>
        <w:t>localisation</w:t>
      </w:r>
      <w:proofErr w:type="spellEnd"/>
      <w:r w:rsidRPr="00E4657A">
        <w:rPr>
          <w:rFonts w:ascii="Arial" w:eastAsia="Times New Roman" w:hAnsi="Arial" w:cs="Arial" w:hint="eastAsia"/>
          <w:sz w:val="22"/>
          <w:szCs w:val="22"/>
          <w:lang w:val="en-US"/>
        </w:rPr>
        <w:t xml:space="preserve"> and elevate the voices of </w:t>
      </w:r>
      <w:proofErr w:type="spellStart"/>
      <w:r w:rsidRPr="00E4657A">
        <w:rPr>
          <w:rFonts w:ascii="Arial" w:eastAsia="Times New Roman" w:hAnsi="Arial" w:cs="Arial" w:hint="eastAsia"/>
          <w:sz w:val="22"/>
          <w:szCs w:val="22"/>
          <w:lang w:val="en-US"/>
        </w:rPr>
        <w:t>marginalised</w:t>
      </w:r>
      <w:proofErr w:type="spellEnd"/>
      <w:r w:rsidRPr="00E4657A">
        <w:rPr>
          <w:rFonts w:ascii="Arial" w:eastAsia="Times New Roman" w:hAnsi="Arial" w:cs="Arial" w:hint="eastAsia"/>
          <w:sz w:val="22"/>
          <w:szCs w:val="22"/>
          <w:lang w:val="en-US"/>
        </w:rPr>
        <w:t xml:space="preserve"> stakeholders.</w:t>
      </w:r>
    </w:p>
    <w:p w14:paraId="6F6E14A9" w14:textId="77777777" w:rsidR="007F4ECA" w:rsidRPr="00E4657A" w:rsidRDefault="007F4ECA" w:rsidP="00E4657A">
      <w:pPr>
        <w:pStyle w:val="ListParagraph"/>
        <w:numPr>
          <w:ilvl w:val="0"/>
          <w:numId w:val="46"/>
        </w:numPr>
        <w:rPr>
          <w:rFonts w:ascii="Arial" w:eastAsia="Times New Roman" w:hAnsi="Arial" w:cs="Arial"/>
          <w:sz w:val="22"/>
          <w:szCs w:val="22"/>
          <w:lang w:val="en-US"/>
        </w:rPr>
      </w:pPr>
      <w:r w:rsidRPr="00E4657A">
        <w:rPr>
          <w:rFonts w:ascii="Arial" w:eastAsia="Times New Roman" w:hAnsi="Arial" w:cs="Arial" w:hint="eastAsia"/>
          <w:sz w:val="22"/>
          <w:szCs w:val="22"/>
          <w:lang w:val="en-US"/>
        </w:rPr>
        <w:t>Proven track record of developing solutions that are ethical, transparent, and aligned with humanitarian principles.</w:t>
      </w:r>
    </w:p>
    <w:p w14:paraId="6D1B7893" w14:textId="528DE0F9" w:rsidR="007F4ECA" w:rsidRPr="007F4ECA" w:rsidRDefault="007F4ECA" w:rsidP="00E4657A">
      <w:pPr>
        <w:rPr>
          <w:rFonts w:ascii="Arial" w:eastAsia="Times New Roman" w:hAnsi="Arial" w:cs="Arial"/>
          <w:sz w:val="22"/>
          <w:szCs w:val="22"/>
          <w:lang w:val="en-US"/>
        </w:rPr>
      </w:pPr>
      <w:r w:rsidRPr="007F4ECA">
        <w:rPr>
          <w:rFonts w:ascii="Arial" w:eastAsia="Times New Roman" w:hAnsi="Arial" w:cs="Arial" w:hint="eastAsia"/>
          <w:sz w:val="22"/>
          <w:szCs w:val="22"/>
          <w:lang w:val="en-US"/>
        </w:rPr>
        <w:t xml:space="preserve">6. Availability and </w:t>
      </w:r>
      <w:r w:rsidR="00E4657A">
        <w:rPr>
          <w:rFonts w:ascii="Arial" w:eastAsia="Times New Roman" w:hAnsi="Arial" w:cs="Arial"/>
          <w:sz w:val="22"/>
          <w:szCs w:val="22"/>
          <w:lang w:val="en-US"/>
        </w:rPr>
        <w:t>d</w:t>
      </w:r>
      <w:r w:rsidRPr="007F4ECA">
        <w:rPr>
          <w:rFonts w:ascii="Arial" w:eastAsia="Times New Roman" w:hAnsi="Arial" w:cs="Arial" w:hint="eastAsia"/>
          <w:sz w:val="22"/>
          <w:szCs w:val="22"/>
          <w:lang w:val="en-US"/>
        </w:rPr>
        <w:t xml:space="preserve">elivery within </w:t>
      </w:r>
      <w:r w:rsidR="00E4657A">
        <w:rPr>
          <w:rFonts w:ascii="Arial" w:eastAsia="Times New Roman" w:hAnsi="Arial" w:cs="Arial"/>
          <w:sz w:val="22"/>
          <w:szCs w:val="22"/>
          <w:lang w:val="en-US"/>
        </w:rPr>
        <w:t>p</w:t>
      </w:r>
      <w:r w:rsidRPr="007F4ECA">
        <w:rPr>
          <w:rFonts w:ascii="Arial" w:eastAsia="Times New Roman" w:hAnsi="Arial" w:cs="Arial" w:hint="eastAsia"/>
          <w:sz w:val="22"/>
          <w:szCs w:val="22"/>
          <w:lang w:val="en-US"/>
        </w:rPr>
        <w:t xml:space="preserve">roject </w:t>
      </w:r>
      <w:r w:rsidR="00E4657A">
        <w:rPr>
          <w:rFonts w:ascii="Arial" w:eastAsia="Times New Roman" w:hAnsi="Arial" w:cs="Arial"/>
          <w:sz w:val="22"/>
          <w:szCs w:val="22"/>
          <w:lang w:val="en-US"/>
        </w:rPr>
        <w:t>t</w:t>
      </w:r>
      <w:r w:rsidRPr="007F4ECA">
        <w:rPr>
          <w:rFonts w:ascii="Arial" w:eastAsia="Times New Roman" w:hAnsi="Arial" w:cs="Arial" w:hint="eastAsia"/>
          <w:sz w:val="22"/>
          <w:szCs w:val="22"/>
          <w:lang w:val="en-US"/>
        </w:rPr>
        <w:t>imelines</w:t>
      </w:r>
    </w:p>
    <w:p w14:paraId="21B52A37" w14:textId="77777777" w:rsidR="007F4ECA" w:rsidRPr="00E4657A" w:rsidRDefault="007F4ECA" w:rsidP="00E4657A">
      <w:pPr>
        <w:pStyle w:val="ListParagraph"/>
        <w:numPr>
          <w:ilvl w:val="0"/>
          <w:numId w:val="47"/>
        </w:numPr>
        <w:rPr>
          <w:rFonts w:ascii="Arial" w:eastAsia="Times New Roman" w:hAnsi="Arial" w:cs="Arial"/>
          <w:sz w:val="22"/>
          <w:szCs w:val="22"/>
          <w:lang w:val="en-US"/>
        </w:rPr>
      </w:pPr>
      <w:r w:rsidRPr="00E4657A">
        <w:rPr>
          <w:rFonts w:ascii="Arial" w:eastAsia="Times New Roman" w:hAnsi="Arial" w:cs="Arial" w:hint="eastAsia"/>
          <w:sz w:val="22"/>
          <w:szCs w:val="22"/>
          <w:lang w:val="en-US"/>
        </w:rPr>
        <w:t>Immediate availability to commence work upon selection, with the ability to meet all deliverables within the designated timeline (December 2024 to February 2025).</w:t>
      </w:r>
    </w:p>
    <w:p w14:paraId="2A28B2E4" w14:textId="3E214F68" w:rsidR="007F4ECA" w:rsidRPr="00E4657A" w:rsidRDefault="007F4ECA" w:rsidP="00E4657A">
      <w:pPr>
        <w:pStyle w:val="ListParagraph"/>
        <w:numPr>
          <w:ilvl w:val="0"/>
          <w:numId w:val="47"/>
        </w:numPr>
        <w:rPr>
          <w:rFonts w:ascii="Arial" w:eastAsia="Times New Roman" w:hAnsi="Arial" w:cs="Arial"/>
          <w:sz w:val="22"/>
          <w:szCs w:val="22"/>
          <w:lang w:val="en-US"/>
        </w:rPr>
      </w:pPr>
      <w:r w:rsidRPr="00E4657A">
        <w:rPr>
          <w:rFonts w:ascii="Arial" w:eastAsia="Times New Roman" w:hAnsi="Arial" w:cs="Arial" w:hint="eastAsia"/>
          <w:sz w:val="22"/>
          <w:szCs w:val="22"/>
          <w:lang w:val="en-US"/>
        </w:rPr>
        <w:t>Proven project management capabilities to ensure high-quality outputs within tight timeframes.</w:t>
      </w:r>
    </w:p>
    <w:p w14:paraId="5D950877" w14:textId="77777777" w:rsidR="00E4657A" w:rsidRDefault="00E4657A" w:rsidP="00E4657A">
      <w:pPr>
        <w:pStyle w:val="ListParagraph"/>
        <w:ind w:left="426"/>
        <w:contextualSpacing w:val="0"/>
        <w:rPr>
          <w:rFonts w:ascii="Arial" w:eastAsia="TT Rounds Condensed" w:hAnsi="Arial" w:cs="Arial"/>
          <w:b/>
          <w:bCs/>
          <w:sz w:val="22"/>
          <w:szCs w:val="22"/>
        </w:rPr>
      </w:pPr>
    </w:p>
    <w:p w14:paraId="242D45EC" w14:textId="2508CC5E" w:rsidR="00F403A5" w:rsidRPr="006B0EAD" w:rsidRDefault="00D56A99"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Project management</w:t>
      </w:r>
      <w:r w:rsidR="00355450" w:rsidRPr="006B0EAD">
        <w:rPr>
          <w:rFonts w:ascii="Arial" w:eastAsia="TT Rounds Condensed" w:hAnsi="Arial" w:cs="Arial"/>
          <w:b/>
          <w:bCs/>
          <w:sz w:val="22"/>
          <w:szCs w:val="22"/>
        </w:rPr>
        <w:t xml:space="preserve"> requirements</w:t>
      </w:r>
      <w:r w:rsidR="006B4CC2" w:rsidRPr="006B0EAD">
        <w:rPr>
          <w:rFonts w:ascii="Arial" w:eastAsia="TT Rounds Condensed" w:hAnsi="Arial" w:cs="Arial"/>
          <w:b/>
          <w:bCs/>
          <w:sz w:val="22"/>
          <w:szCs w:val="22"/>
        </w:rPr>
        <w:t xml:space="preserve"> </w:t>
      </w:r>
    </w:p>
    <w:bookmarkEnd w:id="40"/>
    <w:p w14:paraId="7433C80D" w14:textId="1A2C0F72" w:rsidR="002A4B14" w:rsidRPr="006B0EAD" w:rsidRDefault="002A4B14" w:rsidP="00E4657A">
      <w:pPr>
        <w:pStyle w:val="ListParagraph"/>
        <w:numPr>
          <w:ilvl w:val="0"/>
          <w:numId w:val="8"/>
        </w:numPr>
        <w:ind w:left="284" w:hanging="284"/>
        <w:rPr>
          <w:rFonts w:ascii="Arial" w:eastAsia="TT Rounds Condensed" w:hAnsi="Arial" w:cs="Arial"/>
          <w:b/>
          <w:bCs/>
          <w:sz w:val="22"/>
          <w:szCs w:val="22"/>
        </w:rPr>
      </w:pPr>
      <w:r w:rsidRPr="006B0EAD">
        <w:rPr>
          <w:rFonts w:ascii="Arial" w:eastAsia="TT Rounds Condensed" w:hAnsi="Arial" w:cs="Arial"/>
          <w:b/>
          <w:bCs/>
          <w:sz w:val="22"/>
          <w:szCs w:val="22"/>
        </w:rPr>
        <w:t xml:space="preserve">Delivery modality </w:t>
      </w:r>
    </w:p>
    <w:p w14:paraId="2F8F7C54" w14:textId="77777777" w:rsidR="00376C79" w:rsidRPr="006B0EAD" w:rsidRDefault="00376C79" w:rsidP="00E4657A">
      <w:pPr>
        <w:pStyle w:val="ListParagraph"/>
        <w:ind w:left="284"/>
        <w:rPr>
          <w:rFonts w:ascii="Arial" w:eastAsia="TT Rounds Condensed" w:hAnsi="Arial" w:cs="Arial"/>
          <w:b/>
          <w:bCs/>
          <w:sz w:val="22"/>
          <w:szCs w:val="22"/>
        </w:rPr>
      </w:pPr>
    </w:p>
    <w:p w14:paraId="5153183E" w14:textId="452DF24D" w:rsidR="009A37D6" w:rsidRPr="006B0EAD" w:rsidRDefault="009A37D6" w:rsidP="00E4657A">
      <w:pPr>
        <w:pStyle w:val="ListParagraph"/>
        <w:numPr>
          <w:ilvl w:val="0"/>
          <w:numId w:val="16"/>
        </w:numPr>
        <w:rPr>
          <w:rFonts w:ascii="Arial" w:hAnsi="Arial" w:cs="Arial"/>
          <w:sz w:val="22"/>
          <w:szCs w:val="22"/>
        </w:rPr>
      </w:pPr>
      <w:r w:rsidRPr="006B0EAD">
        <w:rPr>
          <w:rFonts w:ascii="Arial" w:hAnsi="Arial" w:cs="Arial"/>
          <w:sz w:val="22"/>
          <w:szCs w:val="22"/>
        </w:rPr>
        <w:t>Submissions from either a single organisation or a consortium of organisations under the lead of a main service provider will be accepted.</w:t>
      </w:r>
    </w:p>
    <w:p w14:paraId="58A7141C" w14:textId="52698FA4" w:rsidR="009A37D6" w:rsidRPr="006B0EAD" w:rsidRDefault="009A37D6" w:rsidP="00E4657A">
      <w:pPr>
        <w:pStyle w:val="ListParagraph"/>
        <w:numPr>
          <w:ilvl w:val="0"/>
          <w:numId w:val="16"/>
        </w:numPr>
        <w:rPr>
          <w:rFonts w:ascii="Arial" w:hAnsi="Arial" w:cs="Arial"/>
          <w:sz w:val="22"/>
          <w:szCs w:val="22"/>
        </w:rPr>
      </w:pPr>
      <w:r w:rsidRPr="006B0EAD">
        <w:rPr>
          <w:rFonts w:ascii="Arial" w:hAnsi="Arial" w:cs="Arial"/>
          <w:sz w:val="22"/>
          <w:szCs w:val="22"/>
        </w:rPr>
        <w:t xml:space="preserve">Services can be delivered through Sub-contractors. </w:t>
      </w:r>
    </w:p>
    <w:p w14:paraId="589D58E6" w14:textId="290E2AE2" w:rsidR="009A37D6" w:rsidRPr="006B0EAD" w:rsidRDefault="00C57359" w:rsidP="00E4657A">
      <w:pPr>
        <w:pStyle w:val="ListParagraph"/>
        <w:numPr>
          <w:ilvl w:val="0"/>
          <w:numId w:val="16"/>
        </w:numPr>
        <w:rPr>
          <w:rFonts w:ascii="Arial" w:hAnsi="Arial" w:cs="Arial"/>
          <w:sz w:val="22"/>
          <w:szCs w:val="22"/>
        </w:rPr>
      </w:pPr>
      <w:r w:rsidRPr="006B0EAD">
        <w:rPr>
          <w:rFonts w:ascii="Arial" w:hAnsi="Arial" w:cs="Arial"/>
          <w:sz w:val="22"/>
          <w:szCs w:val="22"/>
        </w:rPr>
        <w:t xml:space="preserve">Sub-contractors are not allowed to further externalise a portion of the Services, they must either deliver the work themselves or purchase specialised services (e.g. lead service provider or implementing partner </w:t>
      </w:r>
      <w:r w:rsidRPr="006B0EAD">
        <w:rPr>
          <w:rFonts w:ascii="Arial" w:eastAsia="Symbol" w:hAnsi="Arial" w:cs="Arial"/>
          <w:sz w:val="22"/>
          <w:szCs w:val="22"/>
        </w:rPr>
        <w:t>®</w:t>
      </w:r>
      <w:r w:rsidRPr="006B0EAD">
        <w:rPr>
          <w:rFonts w:ascii="Arial" w:hAnsi="Arial" w:cs="Arial"/>
          <w:sz w:val="22"/>
          <w:szCs w:val="22"/>
        </w:rPr>
        <w:t xml:space="preserve"> sub-contractor </w:t>
      </w:r>
      <w:r w:rsidRPr="006B0EAD">
        <w:rPr>
          <w:rFonts w:ascii="Arial" w:eastAsia="Symbol" w:hAnsi="Arial" w:cs="Arial"/>
          <w:sz w:val="22"/>
          <w:szCs w:val="22"/>
        </w:rPr>
        <w:t>®</w:t>
      </w:r>
      <w:r w:rsidRPr="006B0EAD">
        <w:rPr>
          <w:rFonts w:ascii="Arial" w:hAnsi="Arial" w:cs="Arial"/>
          <w:sz w:val="22"/>
          <w:szCs w:val="22"/>
        </w:rPr>
        <w:t xml:space="preserve"> seller). </w:t>
      </w:r>
    </w:p>
    <w:p w14:paraId="21B5AFB7" w14:textId="08787588" w:rsidR="00FA1873" w:rsidRPr="006B0EAD" w:rsidRDefault="00FA1873" w:rsidP="00E4657A">
      <w:pPr>
        <w:pStyle w:val="ListParagraph"/>
        <w:numPr>
          <w:ilvl w:val="0"/>
          <w:numId w:val="16"/>
        </w:numPr>
        <w:rPr>
          <w:rFonts w:ascii="Arial" w:hAnsi="Arial" w:cs="Arial"/>
          <w:sz w:val="22"/>
          <w:szCs w:val="22"/>
        </w:rPr>
      </w:pPr>
      <w:r w:rsidRPr="006B0EAD">
        <w:rPr>
          <w:rFonts w:ascii="Arial" w:hAnsi="Arial" w:cs="Arial"/>
          <w:sz w:val="22"/>
          <w:szCs w:val="22"/>
        </w:rPr>
        <w:t xml:space="preserve">If the Services are delivered </w:t>
      </w:r>
      <w:r w:rsidR="004445BC" w:rsidRPr="006B0EAD">
        <w:rPr>
          <w:rFonts w:ascii="Arial" w:hAnsi="Arial" w:cs="Arial"/>
          <w:sz w:val="22"/>
          <w:szCs w:val="22"/>
        </w:rPr>
        <w:t xml:space="preserve">with Implementing Partners </w:t>
      </w:r>
      <w:r w:rsidRPr="006B0EAD">
        <w:rPr>
          <w:rFonts w:ascii="Arial" w:hAnsi="Arial" w:cs="Arial"/>
          <w:sz w:val="22"/>
          <w:szCs w:val="22"/>
        </w:rPr>
        <w:t>and/or Sub-contractors, the</w:t>
      </w:r>
      <w:r w:rsidR="004445BC" w:rsidRPr="006B0EAD">
        <w:rPr>
          <w:rFonts w:ascii="Arial" w:hAnsi="Arial" w:cs="Arial"/>
          <w:sz w:val="22"/>
          <w:szCs w:val="22"/>
        </w:rPr>
        <w:t xml:space="preserve"> organisations or individuals </w:t>
      </w:r>
      <w:r w:rsidRPr="006B0EAD">
        <w:rPr>
          <w:rFonts w:ascii="Arial" w:hAnsi="Arial" w:cs="Arial"/>
          <w:sz w:val="22"/>
          <w:szCs w:val="22"/>
        </w:rPr>
        <w:t xml:space="preserve">must be identified in the </w:t>
      </w:r>
      <w:r w:rsidR="00E43A02" w:rsidRPr="006B0EAD">
        <w:rPr>
          <w:rFonts w:ascii="Arial" w:hAnsi="Arial" w:cs="Arial"/>
          <w:sz w:val="22"/>
          <w:szCs w:val="22"/>
        </w:rPr>
        <w:t xml:space="preserve">Technical </w:t>
      </w:r>
      <w:r w:rsidRPr="006B0EAD">
        <w:rPr>
          <w:rFonts w:ascii="Arial" w:hAnsi="Arial" w:cs="Arial"/>
          <w:sz w:val="22"/>
          <w:szCs w:val="22"/>
        </w:rPr>
        <w:t>Proposal, which must demonstrate:</w:t>
      </w:r>
    </w:p>
    <w:p w14:paraId="3E76DAE2" w14:textId="3A494177" w:rsidR="00FA1873" w:rsidRPr="006B0EAD" w:rsidRDefault="00FA1873" w:rsidP="00E4657A">
      <w:pPr>
        <w:pStyle w:val="ListParagraph"/>
        <w:numPr>
          <w:ilvl w:val="0"/>
          <w:numId w:val="17"/>
        </w:numPr>
        <w:rPr>
          <w:rFonts w:ascii="Arial" w:hAnsi="Arial" w:cs="Arial"/>
          <w:sz w:val="22"/>
          <w:szCs w:val="22"/>
        </w:rPr>
      </w:pPr>
      <w:r w:rsidRPr="006B0EAD">
        <w:rPr>
          <w:rFonts w:ascii="Arial" w:hAnsi="Arial" w:cs="Arial"/>
          <w:sz w:val="22"/>
          <w:szCs w:val="22"/>
        </w:rPr>
        <w:t>their specific added value to the delivery of the Services</w:t>
      </w:r>
    </w:p>
    <w:p w14:paraId="6DF315CB" w14:textId="7CA4A908" w:rsidR="00FA1873" w:rsidRPr="006B0EAD" w:rsidRDefault="00FA1873" w:rsidP="00E4657A">
      <w:pPr>
        <w:pStyle w:val="ListParagraph"/>
        <w:numPr>
          <w:ilvl w:val="0"/>
          <w:numId w:val="17"/>
        </w:numPr>
        <w:rPr>
          <w:rFonts w:ascii="Arial" w:hAnsi="Arial" w:cs="Arial"/>
          <w:sz w:val="22"/>
          <w:szCs w:val="22"/>
        </w:rPr>
      </w:pPr>
      <w:r w:rsidRPr="006B0EAD">
        <w:rPr>
          <w:rFonts w:ascii="Arial" w:hAnsi="Arial" w:cs="Arial"/>
          <w:sz w:val="22"/>
          <w:szCs w:val="22"/>
        </w:rPr>
        <w:t xml:space="preserve">their clearly identified roles and responsibilities against each of the Deliverables, and </w:t>
      </w:r>
      <w:r w:rsidR="004445BC" w:rsidRPr="006B0EAD">
        <w:rPr>
          <w:rFonts w:ascii="Arial" w:hAnsi="Arial" w:cs="Arial"/>
          <w:sz w:val="22"/>
          <w:szCs w:val="22"/>
        </w:rPr>
        <w:t xml:space="preserve">how these </w:t>
      </w:r>
      <w:r w:rsidRPr="006B0EAD">
        <w:rPr>
          <w:rFonts w:ascii="Arial" w:hAnsi="Arial" w:cs="Arial"/>
          <w:sz w:val="22"/>
          <w:szCs w:val="22"/>
        </w:rPr>
        <w:t>are fit-for-purpose for the delivery of the Services</w:t>
      </w:r>
    </w:p>
    <w:p w14:paraId="0EAB6993" w14:textId="131E0716" w:rsidR="004445BC" w:rsidRPr="006B0EAD" w:rsidRDefault="004445BC" w:rsidP="00E4657A">
      <w:pPr>
        <w:pStyle w:val="ListParagraph"/>
        <w:numPr>
          <w:ilvl w:val="0"/>
          <w:numId w:val="17"/>
        </w:numPr>
        <w:rPr>
          <w:rFonts w:ascii="Arial" w:hAnsi="Arial" w:cs="Arial"/>
          <w:sz w:val="22"/>
          <w:szCs w:val="22"/>
        </w:rPr>
      </w:pPr>
      <w:r w:rsidRPr="006B0EAD">
        <w:rPr>
          <w:rFonts w:ascii="Arial" w:hAnsi="Arial" w:cs="Arial"/>
          <w:sz w:val="22"/>
          <w:szCs w:val="22"/>
        </w:rPr>
        <w:t>how the Service Provider will monitor and manage their performance</w:t>
      </w:r>
    </w:p>
    <w:p w14:paraId="524BC7AC" w14:textId="718EAB41" w:rsidR="00890AA9" w:rsidRPr="006B0EAD" w:rsidRDefault="00890AA9" w:rsidP="00E4657A">
      <w:pPr>
        <w:pStyle w:val="ListParagraph"/>
        <w:numPr>
          <w:ilvl w:val="0"/>
          <w:numId w:val="17"/>
        </w:numPr>
        <w:rPr>
          <w:rFonts w:ascii="Arial" w:hAnsi="Arial" w:cs="Arial"/>
          <w:sz w:val="22"/>
          <w:szCs w:val="22"/>
        </w:rPr>
      </w:pPr>
      <w:r w:rsidRPr="006B0EAD">
        <w:rPr>
          <w:rFonts w:ascii="Arial" w:hAnsi="Arial" w:cs="Arial"/>
          <w:sz w:val="22"/>
          <w:szCs w:val="22"/>
        </w:rPr>
        <w:t xml:space="preserve">the oversight mechanisms in place </w:t>
      </w:r>
      <w:r w:rsidR="00CE448D" w:rsidRPr="006B0EAD">
        <w:rPr>
          <w:rFonts w:ascii="Arial" w:hAnsi="Arial" w:cs="Arial"/>
          <w:sz w:val="22"/>
          <w:szCs w:val="22"/>
        </w:rPr>
        <w:t xml:space="preserve">to ensure Sub-contractors meet deadlines and deliverables, particularly given </w:t>
      </w:r>
      <w:r w:rsidR="002C2780" w:rsidRPr="006B0EAD">
        <w:rPr>
          <w:rFonts w:ascii="Arial" w:hAnsi="Arial" w:cs="Arial"/>
          <w:sz w:val="22"/>
          <w:szCs w:val="22"/>
        </w:rPr>
        <w:t>the</w:t>
      </w:r>
      <w:r w:rsidR="00CE448D" w:rsidRPr="006B0EAD">
        <w:rPr>
          <w:rFonts w:ascii="Arial" w:hAnsi="Arial" w:cs="Arial"/>
          <w:sz w:val="22"/>
          <w:szCs w:val="22"/>
        </w:rPr>
        <w:t xml:space="preserve"> short timeframe for the work</w:t>
      </w:r>
    </w:p>
    <w:p w14:paraId="27B404D4" w14:textId="33621201" w:rsidR="009A37D6" w:rsidRPr="006B0EAD" w:rsidRDefault="004445BC" w:rsidP="00E4657A">
      <w:pPr>
        <w:pStyle w:val="ListParagraph"/>
        <w:numPr>
          <w:ilvl w:val="0"/>
          <w:numId w:val="16"/>
        </w:numPr>
        <w:rPr>
          <w:rFonts w:ascii="Arial" w:hAnsi="Arial" w:cs="Arial"/>
          <w:sz w:val="22"/>
          <w:szCs w:val="22"/>
        </w:rPr>
      </w:pPr>
      <w:r w:rsidRPr="006B0EAD">
        <w:rPr>
          <w:rFonts w:ascii="Arial" w:hAnsi="Arial" w:cs="Arial"/>
          <w:sz w:val="22"/>
          <w:szCs w:val="22"/>
        </w:rPr>
        <w:t xml:space="preserve">The Proposal must also </w:t>
      </w:r>
      <w:r w:rsidR="00FA1873" w:rsidRPr="006B0EAD">
        <w:rPr>
          <w:rFonts w:ascii="Arial" w:hAnsi="Arial" w:cs="Arial"/>
          <w:sz w:val="22"/>
          <w:szCs w:val="22"/>
        </w:rPr>
        <w:t xml:space="preserve">clearly describe the type(s) of relationship between the </w:t>
      </w:r>
      <w:r w:rsidRPr="006B0EAD">
        <w:rPr>
          <w:rFonts w:ascii="Arial" w:hAnsi="Arial" w:cs="Arial"/>
          <w:sz w:val="22"/>
          <w:szCs w:val="22"/>
        </w:rPr>
        <w:t xml:space="preserve">Service Provider and the </w:t>
      </w:r>
      <w:r w:rsidR="00FA1873" w:rsidRPr="006B0EAD">
        <w:rPr>
          <w:rFonts w:ascii="Arial" w:hAnsi="Arial" w:cs="Arial"/>
          <w:sz w:val="22"/>
          <w:szCs w:val="22"/>
        </w:rPr>
        <w:t>Implementing Partners and/or Sub-contractors</w:t>
      </w:r>
      <w:r w:rsidR="00E43A02" w:rsidRPr="006B0EAD">
        <w:rPr>
          <w:rFonts w:ascii="Arial" w:hAnsi="Arial" w:cs="Arial"/>
          <w:sz w:val="22"/>
          <w:szCs w:val="22"/>
        </w:rPr>
        <w:t xml:space="preserve">. </w:t>
      </w:r>
    </w:p>
    <w:p w14:paraId="390B7592" w14:textId="5ABA1B9E" w:rsidR="009A37D6" w:rsidRPr="006B0EAD" w:rsidRDefault="00E43A02" w:rsidP="00E4657A">
      <w:pPr>
        <w:pStyle w:val="ListParagraph"/>
        <w:numPr>
          <w:ilvl w:val="0"/>
          <w:numId w:val="16"/>
        </w:numPr>
        <w:rPr>
          <w:rFonts w:ascii="Arial" w:hAnsi="Arial" w:cs="Arial"/>
          <w:sz w:val="22"/>
          <w:szCs w:val="22"/>
        </w:rPr>
      </w:pPr>
      <w:r w:rsidRPr="006B0EAD">
        <w:rPr>
          <w:rFonts w:ascii="Arial" w:hAnsi="Arial" w:cs="Arial"/>
          <w:sz w:val="22"/>
          <w:szCs w:val="22"/>
        </w:rPr>
        <w:lastRenderedPageBreak/>
        <w:t xml:space="preserve">Information regarding the member of the Consortium and/or Sub-contractors shall be provided as per the form in Annex </w:t>
      </w:r>
      <w:r w:rsidR="005937AA" w:rsidRPr="006B0EAD">
        <w:rPr>
          <w:rFonts w:ascii="Arial" w:hAnsi="Arial" w:cs="Arial"/>
          <w:sz w:val="22"/>
          <w:szCs w:val="22"/>
        </w:rPr>
        <w:t>5</w:t>
      </w:r>
      <w:r w:rsidR="00FA1873" w:rsidRPr="006B0EAD">
        <w:rPr>
          <w:rFonts w:ascii="Arial" w:hAnsi="Arial" w:cs="Arial"/>
          <w:sz w:val="22"/>
          <w:szCs w:val="22"/>
        </w:rPr>
        <w:t>.</w:t>
      </w:r>
      <w:r w:rsidRPr="006B0EAD">
        <w:rPr>
          <w:rFonts w:ascii="Arial" w:hAnsi="Arial" w:cs="Arial"/>
          <w:sz w:val="22"/>
          <w:szCs w:val="22"/>
        </w:rPr>
        <w:t xml:space="preserve">  </w:t>
      </w:r>
    </w:p>
    <w:p w14:paraId="216DB38C" w14:textId="77777777" w:rsidR="005937AA" w:rsidRPr="006B0EAD" w:rsidRDefault="005937AA" w:rsidP="00E4657A">
      <w:pPr>
        <w:pStyle w:val="ListParagraph"/>
        <w:numPr>
          <w:ilvl w:val="0"/>
          <w:numId w:val="16"/>
        </w:numPr>
        <w:rPr>
          <w:rFonts w:ascii="Arial" w:hAnsi="Arial" w:cs="Arial"/>
          <w:sz w:val="22"/>
          <w:szCs w:val="22"/>
        </w:rPr>
      </w:pPr>
      <w:r w:rsidRPr="006B0EAD">
        <w:rPr>
          <w:rFonts w:ascii="Arial" w:hAnsi="Arial" w:cs="Arial"/>
          <w:sz w:val="22"/>
          <w:szCs w:val="22"/>
        </w:rPr>
        <w:t>Please see section 12 below for the definitions of Consortium and Sub-contractor under this contract.</w:t>
      </w:r>
    </w:p>
    <w:p w14:paraId="5C387052" w14:textId="77777777" w:rsidR="00376C79" w:rsidRPr="006B0EAD" w:rsidRDefault="00376C79" w:rsidP="00E4657A">
      <w:pPr>
        <w:pStyle w:val="ListParagraph"/>
        <w:rPr>
          <w:rFonts w:ascii="Arial" w:hAnsi="Arial" w:cs="Arial"/>
          <w:sz w:val="22"/>
          <w:szCs w:val="22"/>
        </w:rPr>
      </w:pPr>
    </w:p>
    <w:p w14:paraId="251D1B88" w14:textId="5FC36B9E" w:rsidR="009A37D6" w:rsidRPr="006B0EAD" w:rsidRDefault="004445BC" w:rsidP="00E4657A">
      <w:pPr>
        <w:pStyle w:val="ListParagraph"/>
        <w:numPr>
          <w:ilvl w:val="0"/>
          <w:numId w:val="8"/>
        </w:numPr>
        <w:ind w:left="284" w:hanging="284"/>
        <w:rPr>
          <w:rFonts w:ascii="Arial" w:eastAsia="TT Rounds Condensed" w:hAnsi="Arial" w:cs="Arial"/>
          <w:b/>
          <w:bCs/>
          <w:sz w:val="22"/>
          <w:szCs w:val="22"/>
        </w:rPr>
      </w:pPr>
      <w:r w:rsidRPr="006B0EAD">
        <w:rPr>
          <w:rFonts w:ascii="Arial" w:eastAsia="TT Rounds Condensed" w:hAnsi="Arial" w:cs="Arial"/>
          <w:b/>
          <w:bCs/>
          <w:sz w:val="22"/>
          <w:szCs w:val="22"/>
        </w:rPr>
        <w:t xml:space="preserve">Delivery structure </w:t>
      </w:r>
    </w:p>
    <w:p w14:paraId="5FFC68B9" w14:textId="4E1F0214" w:rsidR="00635FD4" w:rsidRPr="006B0EAD" w:rsidRDefault="004445BC" w:rsidP="00E4657A">
      <w:pPr>
        <w:rPr>
          <w:rFonts w:ascii="Arial" w:hAnsi="Arial" w:cs="Arial"/>
          <w:sz w:val="22"/>
          <w:szCs w:val="22"/>
        </w:rPr>
      </w:pPr>
      <w:r w:rsidRPr="006B0EAD">
        <w:rPr>
          <w:rFonts w:ascii="Arial" w:hAnsi="Arial" w:cs="Arial"/>
          <w:sz w:val="22"/>
          <w:szCs w:val="22"/>
        </w:rPr>
        <w:t>The Proposal must demonstrate how the Services will be delivered in an effective manner, within the agreed period</w:t>
      </w:r>
      <w:r w:rsidR="008D6423" w:rsidRPr="006B0EAD">
        <w:rPr>
          <w:rFonts w:ascii="Arial" w:hAnsi="Arial" w:cs="Arial"/>
          <w:sz w:val="22"/>
          <w:szCs w:val="22"/>
        </w:rPr>
        <w:t>, feasibility of the approach is therefore key</w:t>
      </w:r>
      <w:r w:rsidRPr="006B0EAD">
        <w:rPr>
          <w:rFonts w:ascii="Arial" w:hAnsi="Arial" w:cs="Arial"/>
          <w:sz w:val="22"/>
          <w:szCs w:val="22"/>
        </w:rPr>
        <w:t>. The team structure must show roles and responsibilities are clearly identified and allocated against each of the Deliverables, and they are fit-for-purpose for the delivery of the Services.</w:t>
      </w:r>
    </w:p>
    <w:p w14:paraId="2CCE99DD" w14:textId="5CFBD101" w:rsidR="004445BC" w:rsidRPr="006B0EAD" w:rsidRDefault="004445BC" w:rsidP="00E4657A">
      <w:pPr>
        <w:rPr>
          <w:rFonts w:ascii="Arial" w:hAnsi="Arial" w:cs="Arial"/>
          <w:sz w:val="22"/>
          <w:szCs w:val="22"/>
        </w:rPr>
      </w:pPr>
      <w:r w:rsidRPr="006B0EAD">
        <w:rPr>
          <w:rFonts w:ascii="Arial" w:hAnsi="Arial" w:cs="Arial"/>
          <w:sz w:val="22"/>
          <w:szCs w:val="22"/>
        </w:rPr>
        <w:t>If the Services are delivered through a Consortium and/or Sub-contracting, the Proposal must clearly describe how the delivery structure effectively integrates the different organisations involved in completing the Deliverables.</w:t>
      </w:r>
      <w:r w:rsidR="00345CA9" w:rsidRPr="006B0EAD">
        <w:rPr>
          <w:rFonts w:ascii="Arial" w:hAnsi="Arial" w:cs="Arial"/>
          <w:sz w:val="22"/>
          <w:szCs w:val="22"/>
        </w:rPr>
        <w:t xml:space="preserve"> This should include </w:t>
      </w:r>
      <w:r w:rsidR="00A979E9" w:rsidRPr="006B0EAD">
        <w:rPr>
          <w:rFonts w:ascii="Arial" w:hAnsi="Arial" w:cs="Arial"/>
          <w:sz w:val="22"/>
          <w:szCs w:val="22"/>
        </w:rPr>
        <w:t>clear</w:t>
      </w:r>
      <w:r w:rsidR="000C7047" w:rsidRPr="006B0EAD">
        <w:rPr>
          <w:rFonts w:ascii="Arial" w:hAnsi="Arial" w:cs="Arial"/>
          <w:sz w:val="22"/>
          <w:szCs w:val="22"/>
        </w:rPr>
        <w:t xml:space="preserve"> decision-making processes to ensure all activities are completed within the agreed timeframe. </w:t>
      </w:r>
      <w:r w:rsidR="00A979E9" w:rsidRPr="006B0EAD">
        <w:rPr>
          <w:rFonts w:ascii="Arial" w:hAnsi="Arial" w:cs="Arial"/>
          <w:sz w:val="22"/>
          <w:szCs w:val="22"/>
        </w:rPr>
        <w:t>The organisational structure should ensure that local delivery partners are integrated into decision-making and implementation processes.</w:t>
      </w:r>
    </w:p>
    <w:p w14:paraId="48B1A688" w14:textId="54F8BD9F" w:rsidR="00F403A5" w:rsidRPr="006B0EAD" w:rsidRDefault="00F403A5" w:rsidP="00E4657A">
      <w:pPr>
        <w:pStyle w:val="ListParagraph"/>
        <w:numPr>
          <w:ilvl w:val="0"/>
          <w:numId w:val="8"/>
        </w:numPr>
        <w:ind w:left="284" w:hanging="284"/>
        <w:rPr>
          <w:rFonts w:ascii="Arial" w:eastAsia="TT Rounds Condensed" w:hAnsi="Arial" w:cs="Arial"/>
          <w:b/>
          <w:bCs/>
          <w:sz w:val="22"/>
          <w:szCs w:val="22"/>
        </w:rPr>
      </w:pPr>
      <w:r w:rsidRPr="006B0EAD">
        <w:rPr>
          <w:rFonts w:ascii="Arial" w:eastAsia="TT Rounds Condensed" w:hAnsi="Arial" w:cs="Arial"/>
          <w:b/>
          <w:bCs/>
          <w:sz w:val="22"/>
          <w:szCs w:val="22"/>
        </w:rPr>
        <w:t>Work plan</w:t>
      </w:r>
      <w:r w:rsidR="00D56A99" w:rsidRPr="006B0EAD">
        <w:rPr>
          <w:rFonts w:ascii="Arial" w:eastAsia="TT Rounds Condensed" w:hAnsi="Arial" w:cs="Arial"/>
          <w:b/>
          <w:bCs/>
          <w:sz w:val="22"/>
          <w:szCs w:val="22"/>
        </w:rPr>
        <w:t xml:space="preserve"> </w:t>
      </w:r>
    </w:p>
    <w:p w14:paraId="0D271BF9" w14:textId="4DB3EC6D" w:rsidR="00D56A99" w:rsidRPr="006B0EAD" w:rsidRDefault="00D56A99" w:rsidP="00E4657A">
      <w:pPr>
        <w:rPr>
          <w:rFonts w:ascii="Arial" w:hAnsi="Arial" w:cs="Arial"/>
          <w:sz w:val="22"/>
          <w:szCs w:val="22"/>
        </w:rPr>
      </w:pPr>
      <w:r w:rsidRPr="006B0EAD">
        <w:rPr>
          <w:rFonts w:ascii="Arial" w:hAnsi="Arial" w:cs="Arial"/>
          <w:sz w:val="22"/>
          <w:szCs w:val="22"/>
        </w:rPr>
        <w:t xml:space="preserve">The proposal must identify </w:t>
      </w:r>
      <w:r w:rsidRPr="006B0EAD">
        <w:rPr>
          <w:rFonts w:ascii="Arial" w:hAnsi="Arial" w:cs="Arial"/>
          <w:sz w:val="22"/>
          <w:szCs w:val="22"/>
          <w:lang w:val="en-US"/>
        </w:rPr>
        <w:t xml:space="preserve">key </w:t>
      </w:r>
      <w:r w:rsidR="00CD5AB1" w:rsidRPr="006B0EAD">
        <w:rPr>
          <w:rFonts w:ascii="Arial" w:hAnsi="Arial" w:cs="Arial"/>
          <w:sz w:val="22"/>
          <w:szCs w:val="22"/>
          <w:lang w:val="en-US"/>
        </w:rPr>
        <w:t xml:space="preserve">activities and delivery paths in completing each Deliverable, </w:t>
      </w:r>
      <w:r w:rsidRPr="006B0EAD">
        <w:rPr>
          <w:rFonts w:ascii="Arial" w:hAnsi="Arial" w:cs="Arial"/>
          <w:sz w:val="22"/>
          <w:szCs w:val="22"/>
          <w:lang w:val="en-US"/>
        </w:rPr>
        <w:t>and the time required</w:t>
      </w:r>
      <w:r w:rsidR="00CD5AB1" w:rsidRPr="006B0EAD">
        <w:rPr>
          <w:rFonts w:ascii="Arial" w:hAnsi="Arial" w:cs="Arial"/>
          <w:sz w:val="22"/>
          <w:szCs w:val="22"/>
          <w:lang w:val="en-US"/>
        </w:rPr>
        <w:t>. It must also clearly determine critical dependencies between activities</w:t>
      </w:r>
      <w:r w:rsidR="001B74AA" w:rsidRPr="006B0EAD">
        <w:rPr>
          <w:rFonts w:ascii="Arial" w:hAnsi="Arial" w:cs="Arial"/>
          <w:sz w:val="22"/>
          <w:szCs w:val="22"/>
          <w:lang w:val="en-US"/>
        </w:rPr>
        <w:t>, such as the recruitment of local partners</w:t>
      </w:r>
      <w:r w:rsidR="00622871" w:rsidRPr="006B0EAD">
        <w:rPr>
          <w:rFonts w:ascii="Arial" w:hAnsi="Arial" w:cs="Arial"/>
          <w:sz w:val="22"/>
          <w:szCs w:val="22"/>
          <w:lang w:val="en-US"/>
        </w:rPr>
        <w:t>, and timing of workshops</w:t>
      </w:r>
      <w:r w:rsidR="00CD5AB1" w:rsidRPr="006B0EAD">
        <w:rPr>
          <w:rFonts w:ascii="Arial" w:hAnsi="Arial" w:cs="Arial"/>
          <w:sz w:val="22"/>
          <w:szCs w:val="22"/>
          <w:lang w:val="en-US"/>
        </w:rPr>
        <w:t>.</w:t>
      </w:r>
    </w:p>
    <w:p w14:paraId="66E35E65" w14:textId="658F5EEA" w:rsidR="009D26AB" w:rsidRPr="006B0EAD" w:rsidRDefault="00F403A5" w:rsidP="00E4657A">
      <w:pPr>
        <w:pStyle w:val="ListParagraph"/>
        <w:numPr>
          <w:ilvl w:val="0"/>
          <w:numId w:val="8"/>
        </w:numPr>
        <w:ind w:left="284" w:hanging="284"/>
        <w:rPr>
          <w:rFonts w:ascii="Arial" w:eastAsia="TT Rounds Condensed" w:hAnsi="Arial" w:cs="Arial"/>
          <w:b/>
          <w:bCs/>
          <w:sz w:val="22"/>
          <w:szCs w:val="22"/>
        </w:rPr>
      </w:pPr>
      <w:r w:rsidRPr="006B0EAD">
        <w:rPr>
          <w:rFonts w:ascii="Arial" w:eastAsia="TT Rounds Condensed" w:hAnsi="Arial" w:cs="Arial"/>
          <w:b/>
          <w:bCs/>
          <w:sz w:val="22"/>
          <w:szCs w:val="22"/>
        </w:rPr>
        <w:t>Risk management</w:t>
      </w:r>
      <w:r w:rsidR="00CD5AB1" w:rsidRPr="006B0EAD">
        <w:rPr>
          <w:rFonts w:ascii="Arial" w:eastAsia="TT Rounds Condensed" w:hAnsi="Arial" w:cs="Arial"/>
          <w:b/>
          <w:bCs/>
          <w:sz w:val="22"/>
          <w:szCs w:val="22"/>
        </w:rPr>
        <w:t xml:space="preserve"> </w:t>
      </w:r>
    </w:p>
    <w:p w14:paraId="024AF4E3" w14:textId="3B2624C2" w:rsidR="00F403A5" w:rsidRPr="006B0EAD" w:rsidRDefault="00CD5AB1" w:rsidP="00E4657A">
      <w:pPr>
        <w:rPr>
          <w:rFonts w:ascii="Arial" w:hAnsi="Arial" w:cs="Arial"/>
          <w:sz w:val="22"/>
          <w:szCs w:val="22"/>
        </w:rPr>
      </w:pPr>
      <w:r w:rsidRPr="006B0EAD">
        <w:rPr>
          <w:rFonts w:ascii="Arial" w:hAnsi="Arial" w:cs="Arial"/>
          <w:sz w:val="22"/>
          <w:szCs w:val="22"/>
        </w:rPr>
        <w:t xml:space="preserve">Relevant assumptions and risks in delivering the Services and finalising the Deliverables must be identified, together with the risk management strategies to be put in place </w:t>
      </w:r>
      <w:proofErr w:type="gramStart"/>
      <w:r w:rsidRPr="006B0EAD">
        <w:rPr>
          <w:rFonts w:ascii="Arial" w:hAnsi="Arial" w:cs="Arial"/>
          <w:sz w:val="22"/>
          <w:szCs w:val="22"/>
        </w:rPr>
        <w:t>in order to</w:t>
      </w:r>
      <w:proofErr w:type="gramEnd"/>
      <w:r w:rsidRPr="006B0EAD">
        <w:rPr>
          <w:rFonts w:ascii="Arial" w:hAnsi="Arial" w:cs="Arial"/>
          <w:sz w:val="22"/>
          <w:szCs w:val="22"/>
        </w:rPr>
        <w:t xml:space="preserve"> minimise their impact in the Services.   </w:t>
      </w:r>
    </w:p>
    <w:p w14:paraId="7C93191E" w14:textId="48393543" w:rsidR="00166CC3" w:rsidRPr="006B0EAD" w:rsidRDefault="00166CC3" w:rsidP="00E4657A">
      <w:pPr>
        <w:pStyle w:val="ListParagraph"/>
        <w:numPr>
          <w:ilvl w:val="0"/>
          <w:numId w:val="8"/>
        </w:numPr>
        <w:ind w:left="284" w:hanging="284"/>
        <w:rPr>
          <w:rFonts w:ascii="Arial" w:hAnsi="Arial" w:cs="Arial"/>
          <w:i/>
          <w:iCs/>
          <w:sz w:val="22"/>
          <w:szCs w:val="22"/>
        </w:rPr>
      </w:pPr>
      <w:r w:rsidRPr="006B0EAD">
        <w:rPr>
          <w:rFonts w:ascii="Arial" w:eastAsia="TT Rounds Condensed" w:hAnsi="Arial" w:cs="Arial"/>
          <w:b/>
          <w:bCs/>
          <w:sz w:val="22"/>
          <w:szCs w:val="22"/>
        </w:rPr>
        <w:t>Organisational capacity </w:t>
      </w:r>
    </w:p>
    <w:p w14:paraId="32378065" w14:textId="77777777" w:rsidR="00166CC3" w:rsidRPr="006B0EAD" w:rsidRDefault="00166CC3" w:rsidP="00E4657A">
      <w:pPr>
        <w:rPr>
          <w:rFonts w:ascii="Arial" w:hAnsi="Arial" w:cs="Arial"/>
          <w:sz w:val="22"/>
          <w:szCs w:val="22"/>
        </w:rPr>
      </w:pPr>
      <w:r w:rsidRPr="006B0EAD">
        <w:rPr>
          <w:rFonts w:ascii="Arial" w:hAnsi="Arial" w:cs="Arial"/>
          <w:sz w:val="22"/>
          <w:szCs w:val="22"/>
        </w:rPr>
        <w:t>Applicants must have the organisational and managerial capacity to deliver the Services in an effective and timely manner. Areas to be assessed include (this is not an exhaustive list):</w:t>
      </w:r>
    </w:p>
    <w:p w14:paraId="16457D22" w14:textId="77777777" w:rsidR="00166CC3" w:rsidRPr="006B0EAD" w:rsidRDefault="00166CC3" w:rsidP="00E4657A">
      <w:pPr>
        <w:pStyle w:val="ListParagraph"/>
        <w:numPr>
          <w:ilvl w:val="0"/>
          <w:numId w:val="9"/>
        </w:numPr>
        <w:rPr>
          <w:rFonts w:ascii="Arial" w:hAnsi="Arial" w:cs="Arial"/>
          <w:sz w:val="22"/>
          <w:szCs w:val="22"/>
        </w:rPr>
      </w:pPr>
      <w:r w:rsidRPr="006B0EAD">
        <w:rPr>
          <w:rFonts w:ascii="Arial" w:hAnsi="Arial" w:cs="Arial"/>
          <w:sz w:val="22"/>
          <w:szCs w:val="22"/>
        </w:rPr>
        <w:t>Legal registration with a relevant regulatory body</w:t>
      </w:r>
    </w:p>
    <w:p w14:paraId="02DE3E0C" w14:textId="77777777" w:rsidR="00166CC3" w:rsidRPr="006B0EAD" w:rsidRDefault="00166CC3" w:rsidP="00E4657A">
      <w:pPr>
        <w:pStyle w:val="ListParagraph"/>
        <w:numPr>
          <w:ilvl w:val="0"/>
          <w:numId w:val="9"/>
        </w:numPr>
        <w:rPr>
          <w:rFonts w:ascii="Arial" w:hAnsi="Arial" w:cs="Arial"/>
          <w:sz w:val="22"/>
          <w:szCs w:val="22"/>
        </w:rPr>
      </w:pPr>
      <w:r w:rsidRPr="006B0EAD">
        <w:rPr>
          <w:rFonts w:ascii="Arial" w:hAnsi="Arial" w:cs="Arial"/>
          <w:sz w:val="22"/>
          <w:szCs w:val="22"/>
        </w:rPr>
        <w:t>Financial capacity and stability</w:t>
      </w:r>
    </w:p>
    <w:p w14:paraId="22FF0AC8" w14:textId="77777777" w:rsidR="00166CC3" w:rsidRPr="006B0EAD" w:rsidRDefault="00166CC3" w:rsidP="00E4657A">
      <w:pPr>
        <w:pStyle w:val="ListParagraph"/>
        <w:numPr>
          <w:ilvl w:val="0"/>
          <w:numId w:val="9"/>
        </w:numPr>
        <w:rPr>
          <w:rFonts w:ascii="Arial" w:hAnsi="Arial" w:cs="Arial"/>
          <w:sz w:val="22"/>
          <w:szCs w:val="22"/>
        </w:rPr>
      </w:pPr>
      <w:r w:rsidRPr="006B0EAD">
        <w:rPr>
          <w:rFonts w:ascii="Arial" w:hAnsi="Arial" w:cs="Arial"/>
          <w:sz w:val="22"/>
          <w:szCs w:val="22"/>
        </w:rPr>
        <w:t>Insurance arrangements</w:t>
      </w:r>
    </w:p>
    <w:p w14:paraId="49F3CD65" w14:textId="01CBAFEC" w:rsidR="00AB602E" w:rsidRPr="006B0EAD" w:rsidRDefault="00166CC3" w:rsidP="00E4657A">
      <w:pPr>
        <w:pStyle w:val="ListParagraph"/>
        <w:numPr>
          <w:ilvl w:val="0"/>
          <w:numId w:val="9"/>
        </w:numPr>
        <w:rPr>
          <w:rFonts w:ascii="Arial" w:hAnsi="Arial" w:cs="Arial"/>
          <w:sz w:val="22"/>
          <w:szCs w:val="22"/>
        </w:rPr>
      </w:pPr>
      <w:r w:rsidRPr="006B0EAD">
        <w:rPr>
          <w:rFonts w:ascii="Arial" w:hAnsi="Arial" w:cs="Arial"/>
          <w:sz w:val="22"/>
          <w:szCs w:val="22"/>
        </w:rPr>
        <w:t>Experience managing contracts of a similar size and value</w:t>
      </w:r>
    </w:p>
    <w:p w14:paraId="239BA6C1" w14:textId="77777777" w:rsidR="006B0EAD" w:rsidRPr="006B0EAD" w:rsidRDefault="006B0EAD" w:rsidP="00E4657A">
      <w:pPr>
        <w:pStyle w:val="ListParagraph"/>
        <w:rPr>
          <w:rFonts w:ascii="Arial" w:hAnsi="Arial" w:cs="Arial"/>
          <w:sz w:val="22"/>
          <w:szCs w:val="22"/>
        </w:rPr>
      </w:pPr>
    </w:p>
    <w:p w14:paraId="7966D3E8" w14:textId="2AC9FE81" w:rsidR="00CD5AB1" w:rsidRPr="006B0EAD" w:rsidRDefault="008C73DE"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Costing</w:t>
      </w:r>
      <w:r w:rsidR="00AB602E" w:rsidRPr="006B0EAD">
        <w:rPr>
          <w:rFonts w:ascii="Arial" w:eastAsia="TT Rounds Condensed" w:hAnsi="Arial" w:cs="Arial"/>
          <w:b/>
          <w:bCs/>
          <w:sz w:val="22"/>
          <w:szCs w:val="22"/>
        </w:rPr>
        <w:t xml:space="preserve"> requirements</w:t>
      </w:r>
      <w:r w:rsidR="00CD5AB1" w:rsidRPr="006B0EAD">
        <w:rPr>
          <w:rFonts w:ascii="Arial" w:eastAsia="TT Rounds Condensed" w:hAnsi="Arial" w:cs="Arial"/>
          <w:b/>
          <w:bCs/>
          <w:sz w:val="22"/>
          <w:szCs w:val="22"/>
        </w:rPr>
        <w:t xml:space="preserve"> </w:t>
      </w:r>
    </w:p>
    <w:p w14:paraId="10D9CE50" w14:textId="486ECCF0" w:rsidR="009A37D6" w:rsidRPr="006B0EAD" w:rsidRDefault="00C8490B" w:rsidP="00E4657A">
      <w:pPr>
        <w:pStyle w:val="ListParagraph"/>
        <w:numPr>
          <w:ilvl w:val="0"/>
          <w:numId w:val="8"/>
        </w:numPr>
        <w:ind w:left="284" w:hanging="284"/>
        <w:rPr>
          <w:rFonts w:ascii="Arial" w:eastAsia="TT Rounds Condensed" w:hAnsi="Arial" w:cs="Arial"/>
          <w:b/>
          <w:bCs/>
          <w:sz w:val="22"/>
          <w:szCs w:val="22"/>
        </w:rPr>
      </w:pPr>
      <w:r w:rsidRPr="006B0EAD">
        <w:rPr>
          <w:rFonts w:ascii="Arial" w:eastAsia="TT Rounds Condensed" w:hAnsi="Arial" w:cs="Arial"/>
          <w:b/>
          <w:bCs/>
          <w:sz w:val="22"/>
          <w:szCs w:val="22"/>
        </w:rPr>
        <w:t>Cost structure</w:t>
      </w:r>
      <w:r w:rsidR="00AC6890" w:rsidRPr="006B0EAD">
        <w:rPr>
          <w:rFonts w:ascii="Arial" w:eastAsia="TT Rounds Condensed" w:hAnsi="Arial" w:cs="Arial"/>
          <w:b/>
          <w:bCs/>
          <w:sz w:val="22"/>
          <w:szCs w:val="22"/>
        </w:rPr>
        <w:t xml:space="preserve"> </w:t>
      </w:r>
    </w:p>
    <w:p w14:paraId="55C31872" w14:textId="384CF29C" w:rsidR="00C8490B" w:rsidRPr="006B0EAD" w:rsidRDefault="00C8490B" w:rsidP="00E4657A">
      <w:pPr>
        <w:rPr>
          <w:rFonts w:ascii="Arial" w:hAnsi="Arial" w:cs="Arial"/>
          <w:sz w:val="22"/>
          <w:szCs w:val="22"/>
        </w:rPr>
      </w:pPr>
      <w:r w:rsidRPr="006B0EAD">
        <w:rPr>
          <w:rFonts w:ascii="Arial" w:hAnsi="Arial" w:cs="Arial"/>
          <w:sz w:val="22"/>
          <w:szCs w:val="22"/>
        </w:rPr>
        <w:t xml:space="preserve">The cost structure for delivering the Services must demonstrate the </w:t>
      </w:r>
      <w:r w:rsidR="00766F07" w:rsidRPr="006B0EAD">
        <w:rPr>
          <w:rFonts w:ascii="Arial" w:hAnsi="Arial" w:cs="Arial"/>
          <w:sz w:val="22"/>
          <w:szCs w:val="22"/>
        </w:rPr>
        <w:t>Bidder</w:t>
      </w:r>
      <w:r w:rsidRPr="006B0EAD">
        <w:rPr>
          <w:rFonts w:ascii="Arial" w:hAnsi="Arial" w:cs="Arial"/>
          <w:sz w:val="22"/>
          <w:szCs w:val="22"/>
        </w:rPr>
        <w:t>’s knowledge of the resources (people’s time, goods, outsourced services etc.) needed to complete the Deliverables. It must also show a balanced, cost-efficient and appropriate use of those resources across the Deliverables.</w:t>
      </w:r>
    </w:p>
    <w:p w14:paraId="1E1E4703" w14:textId="268A0910" w:rsidR="00C8490B" w:rsidRPr="006B0EAD" w:rsidRDefault="00C8490B" w:rsidP="00E4657A">
      <w:pPr>
        <w:rPr>
          <w:rFonts w:ascii="Arial" w:hAnsi="Arial" w:cs="Arial"/>
          <w:sz w:val="22"/>
          <w:szCs w:val="22"/>
        </w:rPr>
      </w:pPr>
      <w:r w:rsidRPr="006B0EAD">
        <w:rPr>
          <w:rFonts w:ascii="Arial" w:hAnsi="Arial" w:cs="Arial"/>
          <w:sz w:val="22"/>
          <w:szCs w:val="22"/>
        </w:rPr>
        <w:t xml:space="preserve">The ratio between contract-specific cost versus overheads is expected to be according to </w:t>
      </w:r>
      <w:r w:rsidR="00AC6890" w:rsidRPr="006B0EAD">
        <w:rPr>
          <w:rFonts w:ascii="Arial" w:hAnsi="Arial" w:cs="Arial"/>
          <w:sz w:val="22"/>
          <w:szCs w:val="22"/>
        </w:rPr>
        <w:t xml:space="preserve">the Service Provider’s industry </w:t>
      </w:r>
      <w:r w:rsidRPr="006B0EAD">
        <w:rPr>
          <w:rFonts w:ascii="Arial" w:hAnsi="Arial" w:cs="Arial"/>
          <w:sz w:val="22"/>
          <w:szCs w:val="22"/>
        </w:rPr>
        <w:t>standards</w:t>
      </w:r>
      <w:r w:rsidR="00AC6890" w:rsidRPr="006B0EAD">
        <w:rPr>
          <w:rFonts w:ascii="Arial" w:hAnsi="Arial" w:cs="Arial"/>
          <w:sz w:val="22"/>
          <w:szCs w:val="22"/>
        </w:rPr>
        <w:t>, although, as a charity, Elrha</w:t>
      </w:r>
      <w:r w:rsidR="00CD06E2">
        <w:rPr>
          <w:rFonts w:ascii="Arial" w:hAnsi="Arial" w:cs="Arial"/>
          <w:sz w:val="22"/>
          <w:szCs w:val="22"/>
        </w:rPr>
        <w:t xml:space="preserve"> and UKHIH</w:t>
      </w:r>
      <w:r w:rsidR="00AC6890" w:rsidRPr="006B0EAD">
        <w:rPr>
          <w:rFonts w:ascii="Arial" w:hAnsi="Arial" w:cs="Arial"/>
          <w:sz w:val="22"/>
          <w:szCs w:val="22"/>
        </w:rPr>
        <w:t xml:space="preserve"> strive to make the most efficient use of its financial resources. </w:t>
      </w:r>
    </w:p>
    <w:p w14:paraId="366615F4" w14:textId="44C69C06" w:rsidR="003B0EDB" w:rsidRPr="006B0EAD" w:rsidRDefault="003B0EDB" w:rsidP="00E4657A">
      <w:pPr>
        <w:rPr>
          <w:rFonts w:ascii="Arial" w:hAnsi="Arial" w:cs="Arial"/>
          <w:sz w:val="22"/>
          <w:szCs w:val="22"/>
        </w:rPr>
      </w:pPr>
      <w:r w:rsidRPr="006B0EAD">
        <w:rPr>
          <w:rFonts w:ascii="Arial" w:hAnsi="Arial" w:cs="Arial"/>
          <w:sz w:val="22"/>
          <w:szCs w:val="22"/>
        </w:rPr>
        <w:t xml:space="preserve">Costs for different Service Providers and/or Sub-contractors should be clearly defined. </w:t>
      </w:r>
    </w:p>
    <w:p w14:paraId="6EFDBFE9" w14:textId="54A7031D" w:rsidR="00CD5AB1" w:rsidRPr="006B0EAD" w:rsidRDefault="00CD5AB1" w:rsidP="00E4657A">
      <w:pPr>
        <w:pStyle w:val="ListParagraph"/>
        <w:numPr>
          <w:ilvl w:val="0"/>
          <w:numId w:val="8"/>
        </w:numPr>
        <w:ind w:left="284" w:hanging="284"/>
        <w:contextualSpacing w:val="0"/>
        <w:rPr>
          <w:rFonts w:ascii="Arial" w:eastAsia="TT Rounds Condensed" w:hAnsi="Arial" w:cs="Arial"/>
          <w:b/>
          <w:bCs/>
          <w:sz w:val="22"/>
          <w:szCs w:val="22"/>
        </w:rPr>
      </w:pPr>
      <w:r w:rsidRPr="006B0EAD">
        <w:rPr>
          <w:rFonts w:ascii="Arial" w:eastAsia="TT Rounds Condensed" w:hAnsi="Arial" w:cs="Arial"/>
          <w:b/>
          <w:bCs/>
          <w:sz w:val="22"/>
          <w:szCs w:val="22"/>
        </w:rPr>
        <w:t xml:space="preserve">Costing parameters </w:t>
      </w:r>
    </w:p>
    <w:p w14:paraId="07E44BA9" w14:textId="2FB10BA5" w:rsidR="00F10E79" w:rsidRPr="006B0EAD" w:rsidRDefault="00F10E79" w:rsidP="00E4657A">
      <w:pPr>
        <w:rPr>
          <w:rFonts w:ascii="Arial" w:hAnsi="Arial" w:cs="Arial"/>
          <w:sz w:val="22"/>
          <w:szCs w:val="22"/>
        </w:rPr>
      </w:pPr>
      <w:bookmarkStart w:id="41" w:name="_Toc392873468"/>
      <w:r w:rsidRPr="006B0EAD">
        <w:rPr>
          <w:rFonts w:ascii="Arial" w:hAnsi="Arial" w:cs="Arial"/>
          <w:sz w:val="22"/>
          <w:szCs w:val="22"/>
        </w:rPr>
        <w:lastRenderedPageBreak/>
        <w:t>All prices and rates must be set in GBP only, as the contract will be signed in this currency</w:t>
      </w:r>
      <w:r w:rsidR="00766F07" w:rsidRPr="006B0EAD">
        <w:rPr>
          <w:rFonts w:ascii="Arial" w:hAnsi="Arial" w:cs="Arial"/>
          <w:sz w:val="22"/>
          <w:szCs w:val="22"/>
        </w:rPr>
        <w:t>.</w:t>
      </w:r>
    </w:p>
    <w:p w14:paraId="533117C4" w14:textId="1EAF84CA" w:rsidR="00CD5AB1" w:rsidRPr="006B0EAD" w:rsidRDefault="00CD5AB1" w:rsidP="00E4657A">
      <w:pPr>
        <w:rPr>
          <w:rFonts w:ascii="Arial" w:hAnsi="Arial" w:cs="Arial"/>
          <w:sz w:val="22"/>
          <w:szCs w:val="22"/>
        </w:rPr>
      </w:pPr>
      <w:r w:rsidRPr="006B0EAD">
        <w:rPr>
          <w:rFonts w:ascii="Arial" w:hAnsi="Arial" w:cs="Arial"/>
          <w:sz w:val="22"/>
          <w:szCs w:val="22"/>
        </w:rPr>
        <w:t xml:space="preserve">The prices and rates quoted shall be the fully inclusive value of the </w:t>
      </w:r>
      <w:r w:rsidR="00AB602E" w:rsidRPr="006B0EAD">
        <w:rPr>
          <w:rFonts w:ascii="Arial" w:hAnsi="Arial" w:cs="Arial"/>
          <w:sz w:val="22"/>
          <w:szCs w:val="22"/>
        </w:rPr>
        <w:t>S</w:t>
      </w:r>
      <w:r w:rsidRPr="006B0EAD">
        <w:rPr>
          <w:rFonts w:ascii="Arial" w:hAnsi="Arial" w:cs="Arial"/>
          <w:sz w:val="22"/>
          <w:szCs w:val="22"/>
        </w:rPr>
        <w:t xml:space="preserve">ervices, including all costs and expenses </w:t>
      </w:r>
      <w:r w:rsidR="00AB602E" w:rsidRPr="006B0EAD">
        <w:rPr>
          <w:rFonts w:ascii="Arial" w:hAnsi="Arial" w:cs="Arial"/>
          <w:sz w:val="22"/>
          <w:szCs w:val="22"/>
        </w:rPr>
        <w:t xml:space="preserve">that </w:t>
      </w:r>
      <w:r w:rsidRPr="006B0EAD">
        <w:rPr>
          <w:rFonts w:ascii="Arial" w:hAnsi="Arial" w:cs="Arial"/>
          <w:sz w:val="22"/>
          <w:szCs w:val="22"/>
        </w:rPr>
        <w:t xml:space="preserve">may be required to complete </w:t>
      </w:r>
      <w:r w:rsidR="00AB602E" w:rsidRPr="006B0EAD">
        <w:rPr>
          <w:rFonts w:ascii="Arial" w:hAnsi="Arial" w:cs="Arial"/>
          <w:sz w:val="22"/>
          <w:szCs w:val="22"/>
        </w:rPr>
        <w:t>the S</w:t>
      </w:r>
      <w:r w:rsidRPr="006B0EAD">
        <w:rPr>
          <w:rFonts w:ascii="Arial" w:hAnsi="Arial" w:cs="Arial"/>
          <w:sz w:val="22"/>
          <w:szCs w:val="22"/>
        </w:rPr>
        <w:t>ervices</w:t>
      </w:r>
      <w:r w:rsidR="00AB602E" w:rsidRPr="006B0EAD">
        <w:rPr>
          <w:rFonts w:ascii="Arial" w:hAnsi="Arial" w:cs="Arial"/>
          <w:sz w:val="22"/>
          <w:szCs w:val="22"/>
        </w:rPr>
        <w:t>,</w:t>
      </w:r>
      <w:r w:rsidRPr="006B0EAD">
        <w:rPr>
          <w:rFonts w:ascii="Arial" w:hAnsi="Arial" w:cs="Arial"/>
          <w:sz w:val="22"/>
          <w:szCs w:val="22"/>
        </w:rPr>
        <w:t xml:space="preserve"> together with all general risks, liabilities and obligations, set out or implied, necessary to comply with the </w:t>
      </w:r>
      <w:r w:rsidR="00AB602E" w:rsidRPr="006B0EAD">
        <w:rPr>
          <w:rFonts w:ascii="Arial" w:hAnsi="Arial" w:cs="Arial"/>
          <w:sz w:val="22"/>
          <w:szCs w:val="22"/>
        </w:rPr>
        <w:t xml:space="preserve">terms and </w:t>
      </w:r>
      <w:r w:rsidRPr="006B0EAD">
        <w:rPr>
          <w:rFonts w:ascii="Arial" w:hAnsi="Arial" w:cs="Arial"/>
          <w:sz w:val="22"/>
          <w:szCs w:val="22"/>
        </w:rPr>
        <w:t xml:space="preserve">conditions of </w:t>
      </w:r>
      <w:r w:rsidR="00AB602E" w:rsidRPr="006B0EAD">
        <w:rPr>
          <w:rFonts w:ascii="Arial" w:hAnsi="Arial" w:cs="Arial"/>
          <w:sz w:val="22"/>
          <w:szCs w:val="22"/>
        </w:rPr>
        <w:t>the c</w:t>
      </w:r>
      <w:r w:rsidRPr="006B0EAD">
        <w:rPr>
          <w:rFonts w:ascii="Arial" w:hAnsi="Arial" w:cs="Arial"/>
          <w:sz w:val="22"/>
          <w:szCs w:val="22"/>
        </w:rPr>
        <w:t>ontract.</w:t>
      </w:r>
      <w:bookmarkEnd w:id="41"/>
    </w:p>
    <w:p w14:paraId="446F5484" w14:textId="436A4584" w:rsidR="029DB804" w:rsidRPr="006B0EAD" w:rsidRDefault="029DB804" w:rsidP="00E4657A">
      <w:pPr>
        <w:rPr>
          <w:rFonts w:ascii="Arial" w:eastAsia="Tahoma (body)" w:hAnsi="Arial" w:cs="Arial"/>
          <w:sz w:val="22"/>
          <w:szCs w:val="22"/>
        </w:rPr>
      </w:pPr>
      <w:r w:rsidRPr="006B0EAD">
        <w:rPr>
          <w:rFonts w:ascii="Arial" w:eastAsia="Tahoma (body)" w:hAnsi="Arial" w:cs="Arial"/>
          <w:sz w:val="22"/>
          <w:szCs w:val="22"/>
        </w:rPr>
        <w:t xml:space="preserve">UK-registered bidders shall not </w:t>
      </w:r>
      <w:r w:rsidR="480B1131" w:rsidRPr="006B0EAD">
        <w:rPr>
          <w:rFonts w:ascii="Arial" w:eastAsia="Tahoma (body)" w:hAnsi="Arial" w:cs="Arial"/>
          <w:sz w:val="22"/>
          <w:szCs w:val="22"/>
        </w:rPr>
        <w:t xml:space="preserve">display </w:t>
      </w:r>
      <w:r w:rsidRPr="006B0EAD">
        <w:rPr>
          <w:rFonts w:ascii="Arial" w:eastAsia="Tahoma (body)" w:hAnsi="Arial" w:cs="Arial"/>
          <w:sz w:val="22"/>
          <w:szCs w:val="22"/>
        </w:rPr>
        <w:t>VAT costs in the quoted prices and rate</w:t>
      </w:r>
      <w:r w:rsidR="60BB2E63" w:rsidRPr="006B0EAD">
        <w:rPr>
          <w:rFonts w:ascii="Arial" w:eastAsia="Tahoma (body)" w:hAnsi="Arial" w:cs="Arial"/>
          <w:sz w:val="22"/>
          <w:szCs w:val="22"/>
        </w:rPr>
        <w:t>s. I</w:t>
      </w:r>
      <w:r w:rsidR="1CF58440" w:rsidRPr="006B0EAD">
        <w:rPr>
          <w:rFonts w:ascii="Arial" w:eastAsia="Tahoma (body)" w:hAnsi="Arial" w:cs="Arial"/>
          <w:sz w:val="22"/>
          <w:szCs w:val="22"/>
        </w:rPr>
        <w:t>f VAT</w:t>
      </w:r>
      <w:r w:rsidR="4AA702DF" w:rsidRPr="006B0EAD">
        <w:rPr>
          <w:rFonts w:ascii="Arial" w:eastAsia="Tahoma (body)" w:hAnsi="Arial" w:cs="Arial"/>
          <w:sz w:val="22"/>
          <w:szCs w:val="22"/>
        </w:rPr>
        <w:t xml:space="preserve"> is displayed, bidders must </w:t>
      </w:r>
      <w:r w:rsidR="09A27BAF" w:rsidRPr="006B0EAD">
        <w:rPr>
          <w:rFonts w:ascii="Arial" w:eastAsia="Tahoma (body)" w:hAnsi="Arial" w:cs="Arial"/>
          <w:sz w:val="22"/>
          <w:szCs w:val="22"/>
        </w:rPr>
        <w:t>clearly indicate the pre-VAT costs</w:t>
      </w:r>
      <w:r w:rsidR="72E67F19" w:rsidRPr="006B0EAD">
        <w:rPr>
          <w:rFonts w:ascii="Arial" w:eastAsia="Tahoma (body)" w:hAnsi="Arial" w:cs="Arial"/>
          <w:sz w:val="22"/>
          <w:szCs w:val="22"/>
        </w:rPr>
        <w:t xml:space="preserve"> of </w:t>
      </w:r>
      <w:r w:rsidR="25B4D623" w:rsidRPr="006B0EAD">
        <w:rPr>
          <w:rFonts w:ascii="Arial" w:eastAsia="Tahoma (body)" w:hAnsi="Arial" w:cs="Arial"/>
          <w:sz w:val="22"/>
          <w:szCs w:val="22"/>
        </w:rPr>
        <w:t xml:space="preserve">each of the </w:t>
      </w:r>
      <w:r w:rsidR="72E67F19" w:rsidRPr="006B0EAD">
        <w:rPr>
          <w:rFonts w:ascii="Arial" w:eastAsia="Tahoma (body)" w:hAnsi="Arial" w:cs="Arial"/>
          <w:sz w:val="22"/>
          <w:szCs w:val="22"/>
        </w:rPr>
        <w:t>Services</w:t>
      </w:r>
      <w:r w:rsidR="09A27BAF" w:rsidRPr="006B0EAD">
        <w:rPr>
          <w:rFonts w:ascii="Arial" w:eastAsia="Tahoma (body)" w:hAnsi="Arial" w:cs="Arial"/>
          <w:sz w:val="22"/>
          <w:szCs w:val="22"/>
        </w:rPr>
        <w:t xml:space="preserve"> and itemise VAT separately.</w:t>
      </w:r>
    </w:p>
    <w:p w14:paraId="708287A7" w14:textId="6EDB8894" w:rsidR="00AB602E" w:rsidRPr="006B0EAD" w:rsidRDefault="00AB602E" w:rsidP="00E4657A">
      <w:pPr>
        <w:rPr>
          <w:rFonts w:ascii="Arial" w:hAnsi="Arial" w:cs="Arial"/>
          <w:sz w:val="22"/>
          <w:szCs w:val="22"/>
        </w:rPr>
      </w:pPr>
      <w:r w:rsidRPr="006B0EAD">
        <w:rPr>
          <w:rFonts w:ascii="Arial" w:hAnsi="Arial" w:cs="Arial"/>
          <w:sz w:val="22"/>
          <w:szCs w:val="22"/>
        </w:rPr>
        <w:t xml:space="preserve">Non-UK registered </w:t>
      </w:r>
      <w:r w:rsidR="00F10E79" w:rsidRPr="006B0EAD">
        <w:rPr>
          <w:rFonts w:ascii="Arial" w:hAnsi="Arial" w:cs="Arial"/>
          <w:sz w:val="22"/>
          <w:szCs w:val="22"/>
        </w:rPr>
        <w:t>bidders</w:t>
      </w:r>
      <w:r w:rsidRPr="006B0EAD">
        <w:rPr>
          <w:rFonts w:ascii="Arial" w:hAnsi="Arial" w:cs="Arial"/>
          <w:sz w:val="22"/>
          <w:szCs w:val="22"/>
        </w:rPr>
        <w:t xml:space="preserve"> shall include in their quoted prices and rates all taxes they are subject to under their country of registration</w:t>
      </w:r>
      <w:r w:rsidR="00E570A3" w:rsidRPr="006B0EAD">
        <w:rPr>
          <w:rFonts w:ascii="Arial" w:hAnsi="Arial" w:cs="Arial"/>
          <w:sz w:val="22"/>
          <w:szCs w:val="22"/>
        </w:rPr>
        <w:t>.</w:t>
      </w:r>
      <w:r w:rsidRPr="006B0EAD">
        <w:rPr>
          <w:rFonts w:ascii="Arial" w:hAnsi="Arial" w:cs="Arial"/>
          <w:sz w:val="22"/>
          <w:szCs w:val="22"/>
        </w:rPr>
        <w:t xml:space="preserve"> </w:t>
      </w:r>
    </w:p>
    <w:p w14:paraId="0B1BFED3" w14:textId="10D1E677" w:rsidR="00E43A02" w:rsidRPr="006B0EAD" w:rsidRDefault="00BE76A3" w:rsidP="00E4657A">
      <w:pPr>
        <w:rPr>
          <w:rFonts w:ascii="Arial" w:hAnsi="Arial" w:cs="Arial"/>
          <w:sz w:val="22"/>
          <w:szCs w:val="22"/>
        </w:rPr>
      </w:pPr>
      <w:r w:rsidRPr="006B0EAD">
        <w:rPr>
          <w:rFonts w:ascii="Arial" w:hAnsi="Arial" w:cs="Arial"/>
          <w:b/>
          <w:bCs/>
          <w:sz w:val="22"/>
          <w:szCs w:val="22"/>
          <w:u w:val="single"/>
        </w:rPr>
        <w:t>The maximum budget available for the work is</w:t>
      </w:r>
      <w:r w:rsidR="00952F30" w:rsidRPr="006B0EAD">
        <w:rPr>
          <w:rFonts w:ascii="Arial" w:hAnsi="Arial" w:cs="Arial"/>
          <w:b/>
          <w:bCs/>
          <w:sz w:val="22"/>
          <w:szCs w:val="22"/>
          <w:u w:val="single"/>
        </w:rPr>
        <w:t xml:space="preserve"> £</w:t>
      </w:r>
      <w:r w:rsidR="003509CB">
        <w:rPr>
          <w:rFonts w:ascii="Arial" w:hAnsi="Arial" w:cs="Arial"/>
          <w:b/>
          <w:bCs/>
          <w:sz w:val="22"/>
          <w:szCs w:val="22"/>
          <w:u w:val="single"/>
        </w:rPr>
        <w:t>50</w:t>
      </w:r>
      <w:r w:rsidR="00952F30" w:rsidRPr="006B0EAD">
        <w:rPr>
          <w:rFonts w:ascii="Arial" w:hAnsi="Arial" w:cs="Arial"/>
          <w:b/>
          <w:bCs/>
          <w:sz w:val="22"/>
          <w:szCs w:val="22"/>
          <w:u w:val="single"/>
        </w:rPr>
        <w:t>,000 exclusive of VAT</w:t>
      </w:r>
      <w:r w:rsidR="00952F30" w:rsidRPr="006B0EAD">
        <w:rPr>
          <w:rFonts w:ascii="Arial" w:hAnsi="Arial" w:cs="Arial"/>
          <w:sz w:val="22"/>
          <w:szCs w:val="22"/>
        </w:rPr>
        <w:t>.</w:t>
      </w:r>
      <w:r w:rsidRPr="006B0EAD">
        <w:rPr>
          <w:rFonts w:ascii="Arial" w:hAnsi="Arial" w:cs="Arial"/>
          <w:sz w:val="22"/>
          <w:szCs w:val="22"/>
        </w:rPr>
        <w:t xml:space="preserve"> </w:t>
      </w:r>
      <w:r w:rsidR="00E43A02" w:rsidRPr="006B0EAD">
        <w:rPr>
          <w:rFonts w:ascii="Arial" w:hAnsi="Arial" w:cs="Arial"/>
          <w:sz w:val="22"/>
          <w:szCs w:val="22"/>
        </w:rPr>
        <w:t xml:space="preserve"> </w:t>
      </w:r>
      <w:r w:rsidR="003F6279" w:rsidRPr="006B0EAD">
        <w:rPr>
          <w:rFonts w:ascii="Arial" w:hAnsi="Arial" w:cs="Arial"/>
          <w:sz w:val="22"/>
          <w:szCs w:val="22"/>
        </w:rPr>
        <w:t xml:space="preserve">As part of the Bid evaluation, and without prejudice of all other elements described in this Part II, particular consideration will be given to the cost structure and unit costs, as well as </w:t>
      </w:r>
      <w:r w:rsidR="00E43A02" w:rsidRPr="006B0EAD">
        <w:rPr>
          <w:rFonts w:ascii="Arial" w:hAnsi="Arial" w:cs="Arial"/>
          <w:sz w:val="22"/>
          <w:szCs w:val="22"/>
        </w:rPr>
        <w:t xml:space="preserve">quality </w:t>
      </w:r>
      <w:r w:rsidR="003F6279" w:rsidRPr="006B0EAD">
        <w:rPr>
          <w:rFonts w:ascii="Arial" w:hAnsi="Arial" w:cs="Arial"/>
          <w:sz w:val="22"/>
          <w:szCs w:val="22"/>
        </w:rPr>
        <w:t xml:space="preserve">of Services </w:t>
      </w:r>
      <w:r w:rsidR="00E43A02" w:rsidRPr="006B0EAD">
        <w:rPr>
          <w:rFonts w:ascii="Arial" w:hAnsi="Arial" w:cs="Arial"/>
          <w:sz w:val="22"/>
          <w:szCs w:val="22"/>
        </w:rPr>
        <w:t xml:space="preserve">and value added to the </w:t>
      </w:r>
      <w:r w:rsidR="003F6279" w:rsidRPr="006B0EAD">
        <w:rPr>
          <w:rFonts w:ascii="Arial" w:hAnsi="Arial" w:cs="Arial"/>
          <w:sz w:val="22"/>
          <w:szCs w:val="22"/>
        </w:rPr>
        <w:t xml:space="preserve">offered </w:t>
      </w:r>
      <w:r w:rsidR="00E43A02" w:rsidRPr="006B0EAD">
        <w:rPr>
          <w:rFonts w:ascii="Arial" w:hAnsi="Arial" w:cs="Arial"/>
          <w:sz w:val="22"/>
          <w:szCs w:val="22"/>
        </w:rPr>
        <w:t xml:space="preserve">Technical </w:t>
      </w:r>
      <w:r w:rsidR="003F6279" w:rsidRPr="006B0EAD">
        <w:rPr>
          <w:rFonts w:ascii="Arial" w:hAnsi="Arial" w:cs="Arial"/>
          <w:sz w:val="22"/>
          <w:szCs w:val="22"/>
        </w:rPr>
        <w:t>P</w:t>
      </w:r>
      <w:r w:rsidR="00E43A02" w:rsidRPr="006B0EAD">
        <w:rPr>
          <w:rFonts w:ascii="Arial" w:hAnsi="Arial" w:cs="Arial"/>
          <w:sz w:val="22"/>
          <w:szCs w:val="22"/>
        </w:rPr>
        <w:t>roposal</w:t>
      </w:r>
      <w:r w:rsidR="003F6279" w:rsidRPr="006B0EAD">
        <w:rPr>
          <w:rFonts w:ascii="Arial" w:hAnsi="Arial" w:cs="Arial"/>
          <w:sz w:val="22"/>
          <w:szCs w:val="22"/>
        </w:rPr>
        <w:t xml:space="preserve">. </w:t>
      </w:r>
    </w:p>
    <w:p w14:paraId="700C3932" w14:textId="262F5A63" w:rsidR="00AB602E" w:rsidRPr="006B0EAD" w:rsidRDefault="00AC6890" w:rsidP="00E4657A">
      <w:pPr>
        <w:pStyle w:val="ListParagraph"/>
        <w:numPr>
          <w:ilvl w:val="0"/>
          <w:numId w:val="8"/>
        </w:numPr>
        <w:ind w:left="284" w:hanging="284"/>
        <w:contextualSpacing w:val="0"/>
        <w:rPr>
          <w:rFonts w:ascii="Arial" w:eastAsia="TT Rounds Condensed" w:hAnsi="Arial" w:cs="Arial"/>
          <w:b/>
          <w:bCs/>
          <w:sz w:val="22"/>
          <w:szCs w:val="22"/>
        </w:rPr>
      </w:pPr>
      <w:r w:rsidRPr="006B0EAD">
        <w:rPr>
          <w:rFonts w:ascii="Arial" w:eastAsia="TT Rounds Condensed" w:hAnsi="Arial" w:cs="Arial"/>
          <w:b/>
          <w:bCs/>
          <w:sz w:val="22"/>
          <w:szCs w:val="22"/>
        </w:rPr>
        <w:t xml:space="preserve">Pro bono and other non-financial contributions </w:t>
      </w:r>
    </w:p>
    <w:p w14:paraId="3D37AD95" w14:textId="0F4631F2" w:rsidR="00E570A3" w:rsidRPr="006B0EAD" w:rsidRDefault="00E570A3" w:rsidP="00E4657A">
      <w:pPr>
        <w:rPr>
          <w:rFonts w:ascii="Arial" w:hAnsi="Arial" w:cs="Arial"/>
          <w:sz w:val="22"/>
          <w:szCs w:val="22"/>
        </w:rPr>
      </w:pPr>
      <w:r w:rsidRPr="006B0EAD">
        <w:rPr>
          <w:rFonts w:ascii="Arial" w:hAnsi="Arial" w:cs="Arial"/>
          <w:sz w:val="22"/>
          <w:szCs w:val="22"/>
        </w:rPr>
        <w:t>Elrha is committed to maxim</w:t>
      </w:r>
      <w:r w:rsidR="00AC6890" w:rsidRPr="006B0EAD">
        <w:rPr>
          <w:rFonts w:ascii="Arial" w:hAnsi="Arial" w:cs="Arial"/>
          <w:sz w:val="22"/>
          <w:szCs w:val="22"/>
        </w:rPr>
        <w:t>ise its financial</w:t>
      </w:r>
      <w:r w:rsidRPr="006B0EAD">
        <w:rPr>
          <w:rFonts w:ascii="Arial" w:hAnsi="Arial" w:cs="Arial"/>
          <w:sz w:val="22"/>
          <w:szCs w:val="22"/>
        </w:rPr>
        <w:t xml:space="preserve"> resource</w:t>
      </w:r>
      <w:r w:rsidR="00AC6890" w:rsidRPr="006B0EAD">
        <w:rPr>
          <w:rFonts w:ascii="Arial" w:hAnsi="Arial" w:cs="Arial"/>
          <w:sz w:val="22"/>
          <w:szCs w:val="22"/>
        </w:rPr>
        <w:t>s, so that more funding</w:t>
      </w:r>
      <w:r w:rsidRPr="006B0EAD">
        <w:rPr>
          <w:rFonts w:ascii="Arial" w:hAnsi="Arial" w:cs="Arial"/>
          <w:sz w:val="22"/>
          <w:szCs w:val="22"/>
        </w:rPr>
        <w:t xml:space="preserve"> can be spent on programmes </w:t>
      </w:r>
      <w:r w:rsidR="00AC6890" w:rsidRPr="006B0EAD">
        <w:rPr>
          <w:rFonts w:ascii="Arial" w:hAnsi="Arial" w:cs="Arial"/>
          <w:sz w:val="22"/>
          <w:szCs w:val="22"/>
        </w:rPr>
        <w:t xml:space="preserve">that </w:t>
      </w:r>
      <w:r w:rsidRPr="006B0EAD">
        <w:rPr>
          <w:rFonts w:ascii="Arial" w:hAnsi="Arial" w:cs="Arial"/>
          <w:sz w:val="22"/>
          <w:szCs w:val="22"/>
        </w:rPr>
        <w:t xml:space="preserve">benefit people affected by crises. </w:t>
      </w:r>
    </w:p>
    <w:p w14:paraId="09B0061D" w14:textId="49F217B3" w:rsidR="002A4B14" w:rsidRPr="006B0EAD" w:rsidRDefault="00AC6890" w:rsidP="00E4657A">
      <w:pPr>
        <w:rPr>
          <w:rFonts w:ascii="Arial" w:hAnsi="Arial" w:cs="Arial"/>
          <w:sz w:val="22"/>
          <w:szCs w:val="22"/>
        </w:rPr>
      </w:pPr>
      <w:r w:rsidRPr="006B0EAD">
        <w:rPr>
          <w:rFonts w:ascii="Arial" w:hAnsi="Arial" w:cs="Arial"/>
          <w:sz w:val="22"/>
          <w:szCs w:val="22"/>
        </w:rPr>
        <w:t>P</w:t>
      </w:r>
      <w:r w:rsidR="00E570A3" w:rsidRPr="006B0EAD">
        <w:rPr>
          <w:rFonts w:ascii="Arial" w:hAnsi="Arial" w:cs="Arial"/>
          <w:sz w:val="22"/>
          <w:szCs w:val="22"/>
        </w:rPr>
        <w:t>rovid</w:t>
      </w:r>
      <w:r w:rsidRPr="006B0EAD">
        <w:rPr>
          <w:rFonts w:ascii="Arial" w:hAnsi="Arial" w:cs="Arial"/>
          <w:sz w:val="22"/>
          <w:szCs w:val="22"/>
        </w:rPr>
        <w:t>ing</w:t>
      </w:r>
      <w:r w:rsidR="00E570A3" w:rsidRPr="006B0EAD">
        <w:rPr>
          <w:rFonts w:ascii="Arial" w:hAnsi="Arial" w:cs="Arial"/>
          <w:sz w:val="22"/>
          <w:szCs w:val="22"/>
        </w:rPr>
        <w:t xml:space="preserve"> any element of the service on a pro bono basis, offer</w:t>
      </w:r>
      <w:r w:rsidRPr="006B0EAD">
        <w:rPr>
          <w:rFonts w:ascii="Arial" w:hAnsi="Arial" w:cs="Arial"/>
          <w:sz w:val="22"/>
          <w:szCs w:val="22"/>
        </w:rPr>
        <w:t>ing</w:t>
      </w:r>
      <w:r w:rsidR="00E570A3" w:rsidRPr="006B0EAD">
        <w:rPr>
          <w:rFonts w:ascii="Arial" w:hAnsi="Arial" w:cs="Arial"/>
          <w:sz w:val="22"/>
          <w:szCs w:val="22"/>
        </w:rPr>
        <w:t xml:space="preserve"> a cost reduction</w:t>
      </w:r>
      <w:r w:rsidRPr="006B0EAD">
        <w:rPr>
          <w:rFonts w:ascii="Arial" w:hAnsi="Arial" w:cs="Arial"/>
          <w:sz w:val="22"/>
          <w:szCs w:val="22"/>
        </w:rPr>
        <w:t xml:space="preserve"> and/or</w:t>
      </w:r>
      <w:r w:rsidR="00E570A3" w:rsidRPr="006B0EAD">
        <w:rPr>
          <w:rFonts w:ascii="Arial" w:hAnsi="Arial" w:cs="Arial"/>
          <w:sz w:val="22"/>
          <w:szCs w:val="22"/>
        </w:rPr>
        <w:t xml:space="preserve"> service enhancement</w:t>
      </w:r>
      <w:r w:rsidRPr="006B0EAD">
        <w:rPr>
          <w:rFonts w:ascii="Arial" w:hAnsi="Arial" w:cs="Arial"/>
          <w:sz w:val="22"/>
          <w:szCs w:val="22"/>
        </w:rPr>
        <w:t>,</w:t>
      </w:r>
      <w:r w:rsidR="00E570A3" w:rsidRPr="006B0EAD">
        <w:rPr>
          <w:rFonts w:ascii="Arial" w:hAnsi="Arial" w:cs="Arial"/>
          <w:sz w:val="22"/>
          <w:szCs w:val="22"/>
        </w:rPr>
        <w:t xml:space="preserve"> or any other charitable support to </w:t>
      </w:r>
      <w:r w:rsidRPr="006B0EAD">
        <w:rPr>
          <w:rFonts w:ascii="Arial" w:hAnsi="Arial" w:cs="Arial"/>
          <w:sz w:val="22"/>
          <w:szCs w:val="22"/>
        </w:rPr>
        <w:t xml:space="preserve">Elrha </w:t>
      </w:r>
      <w:r w:rsidR="00E570A3" w:rsidRPr="006B0EAD">
        <w:rPr>
          <w:rFonts w:ascii="Arial" w:hAnsi="Arial" w:cs="Arial"/>
          <w:sz w:val="22"/>
          <w:szCs w:val="22"/>
        </w:rPr>
        <w:t xml:space="preserve">the organisation, </w:t>
      </w:r>
      <w:r w:rsidRPr="006B0EAD">
        <w:rPr>
          <w:rFonts w:ascii="Arial" w:hAnsi="Arial" w:cs="Arial"/>
          <w:sz w:val="22"/>
          <w:szCs w:val="22"/>
        </w:rPr>
        <w:t xml:space="preserve">will be assessed favourably. However, </w:t>
      </w:r>
      <w:r w:rsidR="002A4B14" w:rsidRPr="006B0EAD">
        <w:rPr>
          <w:rFonts w:ascii="Arial" w:hAnsi="Arial" w:cs="Arial"/>
          <w:sz w:val="22"/>
          <w:szCs w:val="22"/>
        </w:rPr>
        <w:t xml:space="preserve">this </w:t>
      </w:r>
      <w:r w:rsidRPr="006B0EAD">
        <w:rPr>
          <w:rFonts w:ascii="Arial" w:hAnsi="Arial" w:cs="Arial"/>
          <w:sz w:val="22"/>
          <w:szCs w:val="22"/>
        </w:rPr>
        <w:t>is not a requirement and therefore it</w:t>
      </w:r>
      <w:r w:rsidR="002A4B14" w:rsidRPr="006B0EAD">
        <w:rPr>
          <w:rFonts w:ascii="Arial" w:hAnsi="Arial" w:cs="Arial"/>
          <w:sz w:val="22"/>
          <w:szCs w:val="22"/>
        </w:rPr>
        <w:t xml:space="preserve"> will not be marked as part of the proposal evaluation. It might thought be taken into consideration when making the contract award decision. </w:t>
      </w:r>
    </w:p>
    <w:p w14:paraId="248F4B51" w14:textId="34616B34" w:rsidR="00EF4709" w:rsidRPr="006B0EAD" w:rsidRDefault="002A4B14" w:rsidP="00E4657A">
      <w:pPr>
        <w:rPr>
          <w:rFonts w:ascii="Arial" w:eastAsia="TT Rounds Condensed" w:hAnsi="Arial" w:cs="Arial"/>
          <w:b/>
          <w:bCs/>
          <w:sz w:val="22"/>
          <w:szCs w:val="22"/>
        </w:rPr>
      </w:pPr>
      <w:r w:rsidRPr="006B0EAD">
        <w:rPr>
          <w:rFonts w:ascii="Arial" w:hAnsi="Arial" w:cs="Arial"/>
          <w:sz w:val="22"/>
          <w:szCs w:val="22"/>
        </w:rPr>
        <w:t xml:space="preserve">If the </w:t>
      </w:r>
      <w:r w:rsidR="00766F07" w:rsidRPr="006B0EAD">
        <w:rPr>
          <w:rFonts w:ascii="Arial" w:hAnsi="Arial" w:cs="Arial"/>
          <w:sz w:val="22"/>
          <w:szCs w:val="22"/>
        </w:rPr>
        <w:t>Bidder</w:t>
      </w:r>
      <w:r w:rsidRPr="006B0EAD">
        <w:rPr>
          <w:rFonts w:ascii="Arial" w:hAnsi="Arial" w:cs="Arial"/>
          <w:sz w:val="22"/>
          <w:szCs w:val="22"/>
        </w:rPr>
        <w:t xml:space="preserve"> is offering such charitable support, this must be clearly </w:t>
      </w:r>
      <w:r w:rsidR="00E570A3" w:rsidRPr="006B0EAD">
        <w:rPr>
          <w:rFonts w:ascii="Arial" w:hAnsi="Arial" w:cs="Arial"/>
          <w:sz w:val="22"/>
          <w:szCs w:val="22"/>
        </w:rPr>
        <w:t xml:space="preserve">set out </w:t>
      </w:r>
      <w:r w:rsidRPr="006B0EAD">
        <w:rPr>
          <w:rFonts w:ascii="Arial" w:hAnsi="Arial" w:cs="Arial"/>
          <w:sz w:val="22"/>
          <w:szCs w:val="22"/>
        </w:rPr>
        <w:t>the P</w:t>
      </w:r>
      <w:r w:rsidR="00E570A3" w:rsidRPr="006B0EAD">
        <w:rPr>
          <w:rFonts w:ascii="Arial" w:hAnsi="Arial" w:cs="Arial"/>
          <w:sz w:val="22"/>
          <w:szCs w:val="22"/>
        </w:rPr>
        <w:t xml:space="preserve">roposal. </w:t>
      </w:r>
      <w:bookmarkStart w:id="42" w:name="_Toc145082430"/>
    </w:p>
    <w:p w14:paraId="5C5A1774" w14:textId="77777777" w:rsidR="00EF4709" w:rsidRPr="006B0EAD" w:rsidRDefault="00EF4709" w:rsidP="00E4657A">
      <w:pPr>
        <w:rPr>
          <w:rFonts w:ascii="Arial" w:eastAsia="TT Rounds Condensed" w:hAnsi="Arial" w:cs="Arial"/>
          <w:b/>
          <w:bCs/>
          <w:sz w:val="22"/>
          <w:szCs w:val="22"/>
        </w:rPr>
      </w:pPr>
    </w:p>
    <w:p w14:paraId="09B67B22" w14:textId="54A5825B" w:rsidR="004D23E9" w:rsidRPr="006B0EAD" w:rsidRDefault="004D23E9"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43" w:name="_Toc183176075"/>
      <w:bookmarkEnd w:id="42"/>
      <w:r w:rsidRPr="006B0EAD">
        <w:rPr>
          <w:rFonts w:ascii="Arial" w:eastAsia="TT Rounds Condensed" w:hAnsi="Arial" w:cs="Arial"/>
          <w:b/>
          <w:bCs/>
          <w:caps/>
          <w:color w:val="auto"/>
          <w:sz w:val="22"/>
          <w:szCs w:val="22"/>
        </w:rPr>
        <w:t>Evaluation criteria</w:t>
      </w:r>
      <w:bookmarkEnd w:id="43"/>
    </w:p>
    <w:p w14:paraId="0AC5D591" w14:textId="6AC81578" w:rsidR="00620182" w:rsidRPr="006B0EAD" w:rsidRDefault="00620182" w:rsidP="00E4657A">
      <w:pPr>
        <w:rPr>
          <w:rFonts w:ascii="Arial" w:hAnsi="Arial" w:cs="Arial"/>
          <w:sz w:val="22"/>
          <w:szCs w:val="22"/>
        </w:rPr>
      </w:pPr>
      <w:bookmarkStart w:id="44" w:name="_Hlk166690055"/>
      <w:r w:rsidRPr="006B0EAD">
        <w:rPr>
          <w:rFonts w:ascii="Arial" w:hAnsi="Arial" w:cs="Arial"/>
          <w:sz w:val="22"/>
          <w:szCs w:val="22"/>
        </w:rPr>
        <w:t xml:space="preserve">Elrha is committed to ensuring its </w:t>
      </w:r>
      <w:r w:rsidR="00E570A3" w:rsidRPr="006B0EAD">
        <w:rPr>
          <w:rFonts w:ascii="Arial" w:hAnsi="Arial" w:cs="Arial"/>
          <w:sz w:val="22"/>
          <w:szCs w:val="22"/>
        </w:rPr>
        <w:t xml:space="preserve">financial </w:t>
      </w:r>
      <w:r w:rsidRPr="006B0EAD">
        <w:rPr>
          <w:rFonts w:ascii="Arial" w:hAnsi="Arial" w:cs="Arial"/>
          <w:sz w:val="22"/>
          <w:szCs w:val="22"/>
        </w:rPr>
        <w:t xml:space="preserve">resources are used as </w:t>
      </w:r>
      <w:r w:rsidR="00E570A3" w:rsidRPr="006B0EAD">
        <w:rPr>
          <w:rFonts w:ascii="Arial" w:hAnsi="Arial" w:cs="Arial"/>
          <w:sz w:val="22"/>
          <w:szCs w:val="22"/>
        </w:rPr>
        <w:t xml:space="preserve">effectively and </w:t>
      </w:r>
      <w:r w:rsidRPr="006B0EAD">
        <w:rPr>
          <w:rFonts w:ascii="Arial" w:hAnsi="Arial" w:cs="Arial"/>
          <w:sz w:val="22"/>
          <w:szCs w:val="22"/>
        </w:rPr>
        <w:t xml:space="preserve">efficiently as possible, </w:t>
      </w:r>
      <w:r w:rsidR="00E570A3" w:rsidRPr="006B0EAD">
        <w:rPr>
          <w:rFonts w:ascii="Arial" w:hAnsi="Arial" w:cs="Arial"/>
          <w:sz w:val="22"/>
          <w:szCs w:val="22"/>
        </w:rPr>
        <w:t xml:space="preserve">so </w:t>
      </w:r>
      <w:r w:rsidRPr="006B0EAD">
        <w:rPr>
          <w:rFonts w:ascii="Arial" w:hAnsi="Arial" w:cs="Arial"/>
          <w:sz w:val="22"/>
          <w:szCs w:val="22"/>
        </w:rPr>
        <w:t>that it can focus them on achieving maximum impact for</w:t>
      </w:r>
      <w:r w:rsidR="00E570A3" w:rsidRPr="006B0EAD">
        <w:rPr>
          <w:rFonts w:ascii="Arial" w:hAnsi="Arial" w:cs="Arial"/>
          <w:sz w:val="22"/>
          <w:szCs w:val="22"/>
        </w:rPr>
        <w:t xml:space="preserve"> the humanitarian actors and they communities affected by crisis they serve</w:t>
      </w:r>
      <w:r w:rsidRPr="006B0EAD">
        <w:rPr>
          <w:rFonts w:ascii="Arial" w:hAnsi="Arial" w:cs="Arial"/>
          <w:sz w:val="22"/>
          <w:szCs w:val="22"/>
        </w:rPr>
        <w:t xml:space="preserve">. </w:t>
      </w:r>
      <w:r w:rsidR="00E570A3" w:rsidRPr="006B0EAD">
        <w:rPr>
          <w:rFonts w:ascii="Arial" w:hAnsi="Arial" w:cs="Arial"/>
          <w:sz w:val="22"/>
          <w:szCs w:val="22"/>
        </w:rPr>
        <w:t xml:space="preserve">Proposals </w:t>
      </w:r>
      <w:r w:rsidRPr="006B0EAD">
        <w:rPr>
          <w:rFonts w:ascii="Arial" w:hAnsi="Arial" w:cs="Arial"/>
          <w:sz w:val="22"/>
          <w:szCs w:val="22"/>
        </w:rPr>
        <w:t xml:space="preserve">will therefore be evaluated against the </w:t>
      </w:r>
      <w:r w:rsidR="002A4B14" w:rsidRPr="006B0EAD">
        <w:rPr>
          <w:rFonts w:ascii="Arial" w:hAnsi="Arial" w:cs="Arial"/>
          <w:sz w:val="22"/>
          <w:szCs w:val="22"/>
        </w:rPr>
        <w:t>R</w:t>
      </w:r>
      <w:r w:rsidR="00E570A3" w:rsidRPr="006B0EAD">
        <w:rPr>
          <w:rFonts w:ascii="Arial" w:hAnsi="Arial" w:cs="Arial"/>
          <w:sz w:val="22"/>
          <w:szCs w:val="22"/>
        </w:rPr>
        <w:t xml:space="preserve">equirements described above and under the </w:t>
      </w:r>
      <w:r w:rsidRPr="006B0EAD">
        <w:rPr>
          <w:rFonts w:ascii="Arial" w:hAnsi="Arial" w:cs="Arial"/>
          <w:sz w:val="22"/>
          <w:szCs w:val="22"/>
        </w:rPr>
        <w:t>criteria set out below.</w:t>
      </w:r>
    </w:p>
    <w:p w14:paraId="46B43AEF" w14:textId="779DED05" w:rsidR="00620182" w:rsidRPr="006B0EAD" w:rsidRDefault="00766F07" w:rsidP="00E4657A">
      <w:pPr>
        <w:rPr>
          <w:rFonts w:ascii="Arial" w:hAnsi="Arial" w:cs="Arial"/>
          <w:sz w:val="22"/>
          <w:szCs w:val="22"/>
        </w:rPr>
      </w:pPr>
      <w:r w:rsidRPr="006B0EAD">
        <w:rPr>
          <w:rFonts w:ascii="Arial" w:hAnsi="Arial" w:cs="Arial"/>
          <w:sz w:val="22"/>
          <w:szCs w:val="22"/>
        </w:rPr>
        <w:t>Bidder</w:t>
      </w:r>
      <w:r w:rsidR="00E570A3" w:rsidRPr="006B0EAD">
        <w:rPr>
          <w:rFonts w:ascii="Arial" w:hAnsi="Arial" w:cs="Arial"/>
          <w:sz w:val="22"/>
          <w:szCs w:val="22"/>
        </w:rPr>
        <w:t xml:space="preserve">s </w:t>
      </w:r>
      <w:r w:rsidR="00620182" w:rsidRPr="006B0EAD">
        <w:rPr>
          <w:rFonts w:ascii="Arial" w:hAnsi="Arial" w:cs="Arial"/>
          <w:sz w:val="22"/>
          <w:szCs w:val="22"/>
        </w:rPr>
        <w:t xml:space="preserve">must provide information </w:t>
      </w:r>
      <w:r w:rsidR="00E570A3" w:rsidRPr="006B0EAD">
        <w:rPr>
          <w:rFonts w:ascii="Arial" w:hAnsi="Arial" w:cs="Arial"/>
          <w:sz w:val="22"/>
          <w:szCs w:val="22"/>
        </w:rPr>
        <w:t xml:space="preserve">that </w:t>
      </w:r>
      <w:r w:rsidR="00620182" w:rsidRPr="006B0EAD">
        <w:rPr>
          <w:rFonts w:ascii="Arial" w:hAnsi="Arial" w:cs="Arial"/>
          <w:sz w:val="22"/>
          <w:szCs w:val="22"/>
        </w:rPr>
        <w:t xml:space="preserve">demonstrates and supports their understanding of, and ability to meet, the </w:t>
      </w:r>
      <w:r w:rsidR="00E570A3" w:rsidRPr="006B0EAD">
        <w:rPr>
          <w:rFonts w:ascii="Arial" w:hAnsi="Arial" w:cs="Arial"/>
          <w:sz w:val="22"/>
          <w:szCs w:val="22"/>
        </w:rPr>
        <w:t xml:space="preserve">Services and Requirements </w:t>
      </w:r>
      <w:r w:rsidR="00620182" w:rsidRPr="006B0EAD">
        <w:rPr>
          <w:rFonts w:ascii="Arial" w:hAnsi="Arial" w:cs="Arial"/>
          <w:sz w:val="22"/>
          <w:szCs w:val="22"/>
        </w:rPr>
        <w:t>contained within this document.</w:t>
      </w:r>
      <w:bookmarkEnd w:id="44"/>
    </w:p>
    <w:p w14:paraId="13440B16" w14:textId="3C157B8D" w:rsidR="00D96132" w:rsidRPr="006B0EAD" w:rsidRDefault="00D96132" w:rsidP="00E4657A">
      <w:pPr>
        <w:pStyle w:val="ListParagraph"/>
        <w:numPr>
          <w:ilvl w:val="1"/>
          <w:numId w:val="11"/>
        </w:numPr>
        <w:ind w:left="426" w:hanging="426"/>
        <w:contextualSpacing w:val="0"/>
        <w:rPr>
          <w:rFonts w:ascii="Arial" w:eastAsia="TT Rounds Condensed" w:hAnsi="Arial" w:cs="Arial"/>
          <w:b/>
          <w:bCs/>
          <w:sz w:val="22"/>
          <w:szCs w:val="22"/>
        </w:rPr>
      </w:pPr>
      <w:bookmarkStart w:id="45" w:name="_Hlk166690167"/>
      <w:r w:rsidRPr="006B0EAD">
        <w:rPr>
          <w:rFonts w:ascii="Arial" w:eastAsia="TT Rounds Condensed" w:hAnsi="Arial" w:cs="Arial"/>
          <w:b/>
          <w:bCs/>
          <w:sz w:val="22"/>
          <w:szCs w:val="22"/>
        </w:rPr>
        <w:t>Evaluation grid</w:t>
      </w:r>
      <w:r w:rsidR="00D9207E" w:rsidRPr="006B0EAD">
        <w:rPr>
          <w:rFonts w:ascii="Arial" w:eastAsia="TT Rounds Condensed" w:hAnsi="Arial" w:cs="Arial"/>
          <w:b/>
          <w:bCs/>
          <w:sz w:val="22"/>
          <w:szCs w:val="22"/>
        </w:rPr>
        <w:t xml:space="preserve"> </w:t>
      </w:r>
    </w:p>
    <w:bookmarkEnd w:id="45"/>
    <w:p w14:paraId="24B80DB8" w14:textId="631DBAA5" w:rsidR="00D96132" w:rsidRPr="006B0EAD" w:rsidRDefault="00E570A3" w:rsidP="00E4657A">
      <w:pPr>
        <w:rPr>
          <w:rFonts w:ascii="Arial" w:hAnsi="Arial" w:cs="Arial"/>
          <w:sz w:val="22"/>
          <w:szCs w:val="22"/>
        </w:rPr>
      </w:pPr>
      <w:r w:rsidRPr="006B0EAD">
        <w:rPr>
          <w:rFonts w:ascii="Arial" w:hAnsi="Arial" w:cs="Arial"/>
          <w:sz w:val="22"/>
          <w:szCs w:val="22"/>
        </w:rPr>
        <w:t xml:space="preserve">Proposals </w:t>
      </w:r>
      <w:r w:rsidR="00D96132" w:rsidRPr="006B0EAD">
        <w:rPr>
          <w:rFonts w:ascii="Arial" w:hAnsi="Arial" w:cs="Arial"/>
          <w:sz w:val="22"/>
          <w:szCs w:val="22"/>
        </w:rPr>
        <w:t>will be scored by a cross functional evaluation panel.</w:t>
      </w:r>
      <w:r w:rsidRPr="006B0EAD">
        <w:rPr>
          <w:rFonts w:ascii="Arial" w:hAnsi="Arial" w:cs="Arial"/>
          <w:sz w:val="22"/>
          <w:szCs w:val="22"/>
        </w:rPr>
        <w:t xml:space="preserve"> All members of the panel will evaluate the information provided according to the following grid:</w:t>
      </w:r>
    </w:p>
    <w:p w14:paraId="4C54C1A5" w14:textId="441E8D40" w:rsidR="004E23E0" w:rsidRPr="006B0EAD" w:rsidRDefault="004E23E0" w:rsidP="00E4657A">
      <w:pPr>
        <w:rPr>
          <w:rFonts w:ascii="Arial" w:hAnsi="Arial" w:cs="Arial"/>
          <w:sz w:val="22"/>
          <w:szCs w:val="22"/>
        </w:rPr>
      </w:pPr>
    </w:p>
    <w:tbl>
      <w:tblPr>
        <w:tblStyle w:val="TableGrid"/>
        <w:tblW w:w="0" w:type="auto"/>
        <w:jc w:val="center"/>
        <w:tblLook w:val="04A0" w:firstRow="1" w:lastRow="0" w:firstColumn="1" w:lastColumn="0" w:noHBand="0" w:noVBand="1"/>
      </w:tblPr>
      <w:tblGrid>
        <w:gridCol w:w="4111"/>
        <w:gridCol w:w="3209"/>
      </w:tblGrid>
      <w:tr w:rsidR="006B0EAD" w:rsidRPr="006B0EAD" w14:paraId="50A3662F" w14:textId="77777777" w:rsidTr="009E3F6B">
        <w:trPr>
          <w:tblHeader/>
          <w:jc w:val="center"/>
        </w:trPr>
        <w:tc>
          <w:tcPr>
            <w:tcW w:w="4111" w:type="dxa"/>
            <w:shd w:val="clear" w:color="auto" w:fill="DEEAF6" w:themeFill="accent5" w:themeFillTint="33"/>
          </w:tcPr>
          <w:p w14:paraId="5E73D711" w14:textId="7160812F" w:rsidR="00E570A3" w:rsidRPr="006B0EAD" w:rsidRDefault="009E3F6B" w:rsidP="00E4657A">
            <w:pPr>
              <w:spacing w:after="120" w:line="264" w:lineRule="auto"/>
              <w:rPr>
                <w:rFonts w:ascii="Arial" w:eastAsia="Segoe UI" w:hAnsi="Arial" w:cs="Arial"/>
                <w:b/>
                <w:bCs/>
                <w:sz w:val="22"/>
                <w:szCs w:val="22"/>
                <w:lang w:val="en-GB"/>
              </w:rPr>
            </w:pPr>
            <w:r w:rsidRPr="006B0EAD">
              <w:rPr>
                <w:rFonts w:ascii="Arial" w:eastAsia="Segoe UI" w:hAnsi="Arial" w:cs="Arial"/>
                <w:b/>
                <w:bCs/>
                <w:sz w:val="22"/>
                <w:szCs w:val="22"/>
                <w:lang w:val="en-GB"/>
              </w:rPr>
              <w:t>Criteria</w:t>
            </w:r>
          </w:p>
        </w:tc>
        <w:tc>
          <w:tcPr>
            <w:tcW w:w="3209" w:type="dxa"/>
            <w:shd w:val="clear" w:color="auto" w:fill="DEEAF6" w:themeFill="accent5" w:themeFillTint="33"/>
          </w:tcPr>
          <w:p w14:paraId="1D0E8224" w14:textId="5504C9A3" w:rsidR="00E570A3" w:rsidRPr="006B0EAD" w:rsidRDefault="009E3F6B" w:rsidP="00E4657A">
            <w:pPr>
              <w:spacing w:after="120" w:line="264" w:lineRule="auto"/>
              <w:rPr>
                <w:rFonts w:ascii="Arial" w:eastAsia="Segoe UI" w:hAnsi="Arial" w:cs="Arial"/>
                <w:b/>
                <w:bCs/>
                <w:sz w:val="22"/>
                <w:szCs w:val="22"/>
                <w:lang w:val="en-GB"/>
              </w:rPr>
            </w:pPr>
            <w:r w:rsidRPr="006B0EAD">
              <w:rPr>
                <w:rFonts w:ascii="Arial" w:eastAsia="Segoe UI" w:hAnsi="Arial" w:cs="Arial"/>
                <w:b/>
                <w:bCs/>
                <w:sz w:val="22"/>
                <w:szCs w:val="22"/>
                <w:lang w:val="en-GB"/>
              </w:rPr>
              <w:t>W</w:t>
            </w:r>
            <w:r w:rsidR="00E570A3" w:rsidRPr="006B0EAD">
              <w:rPr>
                <w:rFonts w:ascii="Arial" w:eastAsia="Segoe UI" w:hAnsi="Arial" w:cs="Arial"/>
                <w:b/>
                <w:bCs/>
                <w:sz w:val="22"/>
                <w:szCs w:val="22"/>
                <w:lang w:val="en-GB"/>
              </w:rPr>
              <w:t>eighting</w:t>
            </w:r>
          </w:p>
        </w:tc>
      </w:tr>
      <w:tr w:rsidR="006B0EAD" w:rsidRPr="006B0EAD" w14:paraId="3E92E9A6" w14:textId="77777777" w:rsidTr="00E569C2">
        <w:trPr>
          <w:jc w:val="center"/>
        </w:trPr>
        <w:tc>
          <w:tcPr>
            <w:tcW w:w="4111" w:type="dxa"/>
            <w:shd w:val="clear" w:color="auto" w:fill="auto"/>
          </w:tcPr>
          <w:p w14:paraId="1E1C9F2D" w14:textId="5CD34E84" w:rsidR="00E570A3" w:rsidRPr="006B0EAD" w:rsidRDefault="00E570A3" w:rsidP="00E4657A">
            <w:pPr>
              <w:spacing w:after="120" w:line="264" w:lineRule="auto"/>
              <w:rPr>
                <w:rFonts w:ascii="Arial" w:eastAsia="Segoe UI" w:hAnsi="Arial" w:cs="Arial"/>
                <w:sz w:val="22"/>
                <w:szCs w:val="22"/>
                <w:lang w:val="en-GB"/>
              </w:rPr>
            </w:pPr>
            <w:r w:rsidRPr="006B0EAD">
              <w:rPr>
                <w:rFonts w:ascii="Arial" w:eastAsia="TT Rounds Condensed" w:hAnsi="Arial" w:cs="Arial"/>
                <w:sz w:val="22"/>
                <w:szCs w:val="22"/>
                <w:lang w:val="en-GB"/>
              </w:rPr>
              <w:t>Technical capabilit</w:t>
            </w:r>
            <w:r w:rsidR="009E3F6B" w:rsidRPr="006B0EAD">
              <w:rPr>
                <w:rFonts w:ascii="Arial" w:eastAsia="TT Rounds Condensed" w:hAnsi="Arial" w:cs="Arial"/>
                <w:sz w:val="22"/>
                <w:szCs w:val="22"/>
                <w:lang w:val="en-GB"/>
              </w:rPr>
              <w:t>ies</w:t>
            </w:r>
          </w:p>
        </w:tc>
        <w:tc>
          <w:tcPr>
            <w:tcW w:w="3209" w:type="dxa"/>
            <w:shd w:val="clear" w:color="auto" w:fill="auto"/>
          </w:tcPr>
          <w:p w14:paraId="4B134D8D" w14:textId="016AA0AE" w:rsidR="00E570A3" w:rsidRPr="006B0EAD" w:rsidRDefault="00635FD4"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70</w:t>
            </w:r>
            <w:r w:rsidR="00796354" w:rsidRPr="006B0EAD">
              <w:rPr>
                <w:rFonts w:ascii="Arial" w:eastAsia="Segoe UI" w:hAnsi="Arial" w:cs="Arial"/>
                <w:sz w:val="22"/>
                <w:szCs w:val="22"/>
                <w:lang w:val="en-GB"/>
              </w:rPr>
              <w:t>%</w:t>
            </w:r>
          </w:p>
        </w:tc>
      </w:tr>
      <w:tr w:rsidR="006B0EAD" w:rsidRPr="006B0EAD" w14:paraId="1D5EF881" w14:textId="77777777" w:rsidTr="00E569C2">
        <w:trPr>
          <w:jc w:val="center"/>
        </w:trPr>
        <w:tc>
          <w:tcPr>
            <w:tcW w:w="4111" w:type="dxa"/>
            <w:shd w:val="clear" w:color="auto" w:fill="auto"/>
          </w:tcPr>
          <w:p w14:paraId="5A0033C4" w14:textId="69C24143" w:rsidR="009E3F6B" w:rsidRPr="006B0EAD" w:rsidRDefault="009E3F6B" w:rsidP="00E4657A">
            <w:pPr>
              <w:spacing w:after="120" w:line="264" w:lineRule="auto"/>
              <w:rPr>
                <w:rFonts w:ascii="Arial" w:eastAsia="Segoe UI" w:hAnsi="Arial" w:cs="Arial"/>
                <w:sz w:val="22"/>
                <w:szCs w:val="22"/>
                <w:lang w:val="en-GB"/>
              </w:rPr>
            </w:pPr>
            <w:r w:rsidRPr="006B0EAD">
              <w:rPr>
                <w:rFonts w:ascii="Arial" w:eastAsia="TT Rounds Condensed" w:hAnsi="Arial" w:cs="Arial"/>
                <w:sz w:val="22"/>
                <w:szCs w:val="22"/>
                <w:lang w:val="en-GB"/>
              </w:rPr>
              <w:t>Project management capabilities</w:t>
            </w:r>
          </w:p>
        </w:tc>
        <w:tc>
          <w:tcPr>
            <w:tcW w:w="3209" w:type="dxa"/>
            <w:shd w:val="clear" w:color="auto" w:fill="auto"/>
          </w:tcPr>
          <w:p w14:paraId="54CED219" w14:textId="02E8D02D" w:rsidR="009E3F6B" w:rsidRPr="006B0EAD" w:rsidRDefault="00B17697"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2</w:t>
            </w:r>
            <w:r w:rsidR="00635FD4" w:rsidRPr="006B0EAD">
              <w:rPr>
                <w:rFonts w:ascii="Arial" w:eastAsia="Segoe UI" w:hAnsi="Arial" w:cs="Arial"/>
                <w:sz w:val="22"/>
                <w:szCs w:val="22"/>
                <w:lang w:val="en-GB"/>
              </w:rPr>
              <w:t>0</w:t>
            </w:r>
            <w:r w:rsidRPr="006B0EAD">
              <w:rPr>
                <w:rFonts w:ascii="Arial" w:eastAsia="Segoe UI" w:hAnsi="Arial" w:cs="Arial"/>
                <w:sz w:val="22"/>
                <w:szCs w:val="22"/>
                <w:lang w:val="en-GB"/>
              </w:rPr>
              <w:t>%</w:t>
            </w:r>
          </w:p>
        </w:tc>
      </w:tr>
      <w:tr w:rsidR="00166CC3" w:rsidRPr="006B0EAD" w14:paraId="7E37EB2F" w14:textId="77777777" w:rsidTr="00E569C2">
        <w:trPr>
          <w:jc w:val="center"/>
        </w:trPr>
        <w:tc>
          <w:tcPr>
            <w:tcW w:w="4111" w:type="dxa"/>
            <w:shd w:val="clear" w:color="auto" w:fill="auto"/>
          </w:tcPr>
          <w:p w14:paraId="3AE477B0" w14:textId="498E5957" w:rsidR="00166CC3" w:rsidRPr="006B0EAD" w:rsidRDefault="00166CC3" w:rsidP="00E4657A">
            <w:pPr>
              <w:spacing w:after="120" w:line="264" w:lineRule="auto"/>
              <w:rPr>
                <w:rFonts w:ascii="Arial" w:eastAsia="TT Rounds Condensed" w:hAnsi="Arial" w:cs="Arial"/>
                <w:sz w:val="22"/>
                <w:szCs w:val="22"/>
                <w:lang w:val="en-GB"/>
              </w:rPr>
            </w:pPr>
            <w:r w:rsidRPr="006B0EAD">
              <w:rPr>
                <w:rFonts w:ascii="Arial" w:eastAsia="TT Rounds Condensed" w:hAnsi="Arial" w:cs="Arial"/>
                <w:sz w:val="22"/>
                <w:szCs w:val="22"/>
                <w:lang w:val="en-GB"/>
              </w:rPr>
              <w:t>Costing analysis</w:t>
            </w:r>
          </w:p>
        </w:tc>
        <w:tc>
          <w:tcPr>
            <w:tcW w:w="3209" w:type="dxa"/>
            <w:shd w:val="clear" w:color="auto" w:fill="auto"/>
          </w:tcPr>
          <w:p w14:paraId="69D07C28" w14:textId="757F8F1A" w:rsidR="00166CC3" w:rsidRPr="006B0EAD" w:rsidRDefault="00635FD4"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10</w:t>
            </w:r>
            <w:r w:rsidR="00B17697" w:rsidRPr="006B0EAD">
              <w:rPr>
                <w:rFonts w:ascii="Arial" w:eastAsia="Segoe UI" w:hAnsi="Arial" w:cs="Arial"/>
                <w:sz w:val="22"/>
                <w:szCs w:val="22"/>
                <w:lang w:val="en-GB"/>
              </w:rPr>
              <w:t>%</w:t>
            </w:r>
          </w:p>
        </w:tc>
      </w:tr>
    </w:tbl>
    <w:p w14:paraId="4E448F50" w14:textId="77777777" w:rsidR="009C7E91" w:rsidRPr="006B0EAD" w:rsidRDefault="009C7E91" w:rsidP="00E4657A">
      <w:pPr>
        <w:pStyle w:val="Heading2"/>
        <w:spacing w:before="0" w:after="120" w:line="264" w:lineRule="auto"/>
        <w:rPr>
          <w:rFonts w:ascii="Arial" w:hAnsi="Arial" w:cs="Arial"/>
          <w:color w:val="auto"/>
          <w:sz w:val="22"/>
          <w:szCs w:val="22"/>
        </w:rPr>
      </w:pPr>
      <w:bookmarkStart w:id="46" w:name="_Toc392873405"/>
      <w:bookmarkStart w:id="47" w:name="_Toc104966067"/>
      <w:bookmarkStart w:id="48" w:name="_Toc133329121"/>
      <w:bookmarkStart w:id="49" w:name="_Toc143072345"/>
    </w:p>
    <w:p w14:paraId="6799A672" w14:textId="1F319F59" w:rsidR="009C7E91" w:rsidRPr="006B0EAD" w:rsidRDefault="009C7E91" w:rsidP="00E4657A">
      <w:pPr>
        <w:pStyle w:val="ListParagraph"/>
        <w:numPr>
          <w:ilvl w:val="1"/>
          <w:numId w:val="11"/>
        </w:numPr>
        <w:ind w:left="426" w:hanging="426"/>
        <w:contextualSpacing w:val="0"/>
        <w:rPr>
          <w:rFonts w:ascii="Arial" w:eastAsia="TT Rounds Condensed" w:hAnsi="Arial" w:cs="Arial"/>
          <w:b/>
          <w:bCs/>
          <w:sz w:val="22"/>
          <w:szCs w:val="22"/>
        </w:rPr>
      </w:pPr>
      <w:bookmarkStart w:id="50" w:name="_Hlk166690201"/>
      <w:r w:rsidRPr="006B0EAD">
        <w:rPr>
          <w:rFonts w:ascii="Arial" w:eastAsia="TT Rounds Condensed" w:hAnsi="Arial" w:cs="Arial"/>
          <w:b/>
          <w:bCs/>
          <w:sz w:val="22"/>
          <w:szCs w:val="22"/>
        </w:rPr>
        <w:t>Proposal Evaluation</w:t>
      </w:r>
      <w:r w:rsidR="00D9207E" w:rsidRPr="006B0EAD">
        <w:rPr>
          <w:rFonts w:ascii="Arial" w:eastAsia="TT Rounds Condensed" w:hAnsi="Arial" w:cs="Arial"/>
          <w:b/>
          <w:bCs/>
          <w:sz w:val="22"/>
          <w:szCs w:val="22"/>
        </w:rPr>
        <w:t xml:space="preserve"> </w:t>
      </w:r>
    </w:p>
    <w:p w14:paraId="1DCBE114" w14:textId="04B70C23" w:rsidR="00D96132" w:rsidRPr="006B0EAD" w:rsidRDefault="00D52A70" w:rsidP="00E4657A">
      <w:pPr>
        <w:pStyle w:val="ListParagraph"/>
        <w:numPr>
          <w:ilvl w:val="0"/>
          <w:numId w:val="8"/>
        </w:numPr>
        <w:ind w:left="284" w:hanging="284"/>
        <w:contextualSpacing w:val="0"/>
        <w:rPr>
          <w:rFonts w:ascii="Arial" w:eastAsia="TT Rounds Condensed" w:hAnsi="Arial" w:cs="Arial"/>
          <w:b/>
          <w:bCs/>
          <w:sz w:val="22"/>
          <w:szCs w:val="22"/>
        </w:rPr>
      </w:pPr>
      <w:r w:rsidRPr="006B0EAD">
        <w:rPr>
          <w:rFonts w:ascii="Arial" w:eastAsia="TT Rounds Condensed" w:hAnsi="Arial" w:cs="Arial"/>
          <w:b/>
          <w:bCs/>
          <w:sz w:val="22"/>
          <w:szCs w:val="22"/>
        </w:rPr>
        <w:t>Technical and Project Management</w:t>
      </w:r>
      <w:bookmarkEnd w:id="46"/>
      <w:bookmarkEnd w:id="47"/>
      <w:bookmarkEnd w:id="48"/>
      <w:bookmarkEnd w:id="49"/>
      <w:r w:rsidR="001F178F" w:rsidRPr="006B0EAD">
        <w:rPr>
          <w:rFonts w:ascii="Arial" w:eastAsia="TT Rounds Condensed" w:hAnsi="Arial" w:cs="Arial"/>
          <w:b/>
          <w:bCs/>
          <w:sz w:val="22"/>
          <w:szCs w:val="22"/>
        </w:rPr>
        <w:t xml:space="preserve"> Capabilities</w:t>
      </w:r>
    </w:p>
    <w:p w14:paraId="31868FE3" w14:textId="070EEAF8" w:rsidR="00D96132" w:rsidRPr="006B0EAD" w:rsidRDefault="00D96132" w:rsidP="00E4657A">
      <w:pPr>
        <w:rPr>
          <w:rFonts w:ascii="Arial" w:hAnsi="Arial" w:cs="Arial"/>
          <w:sz w:val="22"/>
          <w:szCs w:val="22"/>
        </w:rPr>
      </w:pPr>
      <w:bookmarkStart w:id="51" w:name="_Toc392873406"/>
      <w:r w:rsidRPr="006B0EAD">
        <w:rPr>
          <w:rFonts w:ascii="Arial" w:hAnsi="Arial" w:cs="Arial"/>
          <w:sz w:val="22"/>
          <w:szCs w:val="22"/>
        </w:rPr>
        <w:t xml:space="preserve">In evaluating the </w:t>
      </w:r>
      <w:r w:rsidR="00D52A70" w:rsidRPr="006B0EAD">
        <w:rPr>
          <w:rFonts w:ascii="Arial" w:hAnsi="Arial" w:cs="Arial"/>
          <w:sz w:val="22"/>
          <w:szCs w:val="22"/>
        </w:rPr>
        <w:t xml:space="preserve">Technical and Project Management </w:t>
      </w:r>
      <w:r w:rsidRPr="006B0EAD">
        <w:rPr>
          <w:rFonts w:ascii="Arial" w:hAnsi="Arial" w:cs="Arial"/>
          <w:sz w:val="22"/>
          <w:szCs w:val="22"/>
        </w:rPr>
        <w:t xml:space="preserve">element of the </w:t>
      </w:r>
      <w:r w:rsidR="00D52A70" w:rsidRPr="006B0EAD">
        <w:rPr>
          <w:rFonts w:ascii="Arial" w:hAnsi="Arial" w:cs="Arial"/>
          <w:sz w:val="22"/>
          <w:szCs w:val="22"/>
        </w:rPr>
        <w:t>Proposals</w:t>
      </w:r>
      <w:r w:rsidRPr="006B0EAD">
        <w:rPr>
          <w:rFonts w:ascii="Arial" w:hAnsi="Arial" w:cs="Arial"/>
          <w:sz w:val="22"/>
          <w:szCs w:val="22"/>
        </w:rPr>
        <w:t xml:space="preserve">, each criterion </w:t>
      </w:r>
      <w:r w:rsidR="00756006" w:rsidRPr="006B0EAD">
        <w:rPr>
          <w:rFonts w:ascii="Arial" w:hAnsi="Arial" w:cs="Arial"/>
          <w:sz w:val="22"/>
          <w:szCs w:val="22"/>
        </w:rPr>
        <w:t xml:space="preserve">defined </w:t>
      </w:r>
      <w:r w:rsidRPr="006B0EAD">
        <w:rPr>
          <w:rFonts w:ascii="Arial" w:hAnsi="Arial" w:cs="Arial"/>
          <w:sz w:val="22"/>
          <w:szCs w:val="22"/>
        </w:rPr>
        <w:t xml:space="preserve">above will be </w:t>
      </w:r>
      <w:r w:rsidR="00756006" w:rsidRPr="006B0EAD">
        <w:rPr>
          <w:rFonts w:ascii="Arial" w:hAnsi="Arial" w:cs="Arial"/>
          <w:sz w:val="22"/>
          <w:szCs w:val="22"/>
        </w:rPr>
        <w:t xml:space="preserve">evaluated against the relevant Requirement. They will be marked based on the level for which the requirement is met, as demonstrated in the Proposal and </w:t>
      </w:r>
      <w:r w:rsidRPr="006B0EAD">
        <w:rPr>
          <w:rFonts w:ascii="Arial" w:hAnsi="Arial" w:cs="Arial"/>
          <w:sz w:val="22"/>
          <w:szCs w:val="22"/>
        </w:rPr>
        <w:t>in accordance with the following table:</w:t>
      </w:r>
      <w:bookmarkEnd w:id="51"/>
    </w:p>
    <w:p w14:paraId="73DBE3D6" w14:textId="77777777" w:rsidR="00D52A70" w:rsidRPr="006B0EAD" w:rsidRDefault="00D52A70" w:rsidP="00E4657A">
      <w:pPr>
        <w:rPr>
          <w:rFonts w:ascii="Arial" w:hAnsi="Arial" w:cs="Arial"/>
          <w:sz w:val="22"/>
          <w:szCs w:val="22"/>
        </w:rPr>
      </w:pPr>
    </w:p>
    <w:tbl>
      <w:tblPr>
        <w:tblW w:w="7953"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49"/>
        <w:gridCol w:w="6804"/>
      </w:tblGrid>
      <w:tr w:rsidR="006B0EAD" w:rsidRPr="006B0EAD" w14:paraId="4A3D1CE9" w14:textId="77777777" w:rsidTr="00756006">
        <w:tc>
          <w:tcPr>
            <w:tcW w:w="1149" w:type="dxa"/>
            <w:shd w:val="clear" w:color="auto" w:fill="DEEAF6" w:themeFill="accent5" w:themeFillTint="33"/>
            <w:tcMar>
              <w:top w:w="0" w:type="dxa"/>
              <w:left w:w="108" w:type="dxa"/>
              <w:bottom w:w="0" w:type="dxa"/>
              <w:right w:w="108" w:type="dxa"/>
            </w:tcMar>
            <w:vAlign w:val="center"/>
          </w:tcPr>
          <w:p w14:paraId="5FBAB76B" w14:textId="365147B1" w:rsidR="00756006" w:rsidRPr="006B0EAD" w:rsidRDefault="00756006" w:rsidP="00E4657A">
            <w:pPr>
              <w:rPr>
                <w:rFonts w:ascii="Arial" w:hAnsi="Arial" w:cs="Arial"/>
                <w:b/>
                <w:bCs/>
                <w:sz w:val="22"/>
                <w:szCs w:val="22"/>
              </w:rPr>
            </w:pPr>
            <w:r w:rsidRPr="006B0EAD">
              <w:rPr>
                <w:rFonts w:ascii="Arial" w:hAnsi="Arial" w:cs="Arial"/>
                <w:b/>
                <w:bCs/>
                <w:sz w:val="22"/>
                <w:szCs w:val="22"/>
              </w:rPr>
              <w:t>Score</w:t>
            </w:r>
          </w:p>
        </w:tc>
        <w:tc>
          <w:tcPr>
            <w:tcW w:w="6804" w:type="dxa"/>
            <w:shd w:val="clear" w:color="auto" w:fill="DEEAF6" w:themeFill="accent5" w:themeFillTint="33"/>
            <w:tcMar>
              <w:top w:w="0" w:type="dxa"/>
              <w:left w:w="108" w:type="dxa"/>
              <w:bottom w:w="0" w:type="dxa"/>
              <w:right w:w="108" w:type="dxa"/>
            </w:tcMar>
            <w:vAlign w:val="center"/>
          </w:tcPr>
          <w:p w14:paraId="191B5FF6" w14:textId="0E0E7DEA" w:rsidR="00756006" w:rsidRPr="006B0EAD" w:rsidRDefault="00756006" w:rsidP="00E4657A">
            <w:pPr>
              <w:rPr>
                <w:rFonts w:ascii="Arial" w:hAnsi="Arial" w:cs="Arial"/>
                <w:b/>
                <w:bCs/>
                <w:sz w:val="22"/>
                <w:szCs w:val="22"/>
              </w:rPr>
            </w:pPr>
            <w:r w:rsidRPr="006B0EAD">
              <w:rPr>
                <w:rFonts w:ascii="Arial" w:hAnsi="Arial" w:cs="Arial"/>
                <w:b/>
                <w:bCs/>
                <w:sz w:val="22"/>
                <w:szCs w:val="22"/>
              </w:rPr>
              <w:t>Guidelines</w:t>
            </w:r>
          </w:p>
        </w:tc>
      </w:tr>
      <w:tr w:rsidR="006B0EAD" w:rsidRPr="006B0EAD" w14:paraId="5D96414C" w14:textId="77777777" w:rsidTr="00756006">
        <w:tc>
          <w:tcPr>
            <w:tcW w:w="1149" w:type="dxa"/>
            <w:shd w:val="clear" w:color="auto" w:fill="auto"/>
            <w:tcMar>
              <w:top w:w="0" w:type="dxa"/>
              <w:left w:w="108" w:type="dxa"/>
              <w:bottom w:w="0" w:type="dxa"/>
              <w:right w:w="108" w:type="dxa"/>
            </w:tcMar>
            <w:vAlign w:val="center"/>
          </w:tcPr>
          <w:p w14:paraId="124AC638" w14:textId="77777777" w:rsidR="00D96132" w:rsidRPr="006B0EAD" w:rsidRDefault="00D96132" w:rsidP="00E4657A">
            <w:pPr>
              <w:rPr>
                <w:rFonts w:ascii="Arial" w:hAnsi="Arial" w:cs="Arial"/>
                <w:sz w:val="22"/>
                <w:szCs w:val="22"/>
              </w:rPr>
            </w:pPr>
            <w:r w:rsidRPr="006B0EAD">
              <w:rPr>
                <w:rFonts w:ascii="Arial" w:hAnsi="Arial" w:cs="Arial"/>
                <w:sz w:val="22"/>
                <w:szCs w:val="22"/>
              </w:rPr>
              <w:t>0 Points</w:t>
            </w:r>
          </w:p>
        </w:tc>
        <w:tc>
          <w:tcPr>
            <w:tcW w:w="6804" w:type="dxa"/>
            <w:shd w:val="clear" w:color="auto" w:fill="auto"/>
            <w:tcMar>
              <w:top w:w="0" w:type="dxa"/>
              <w:left w:w="108" w:type="dxa"/>
              <w:bottom w:w="0" w:type="dxa"/>
              <w:right w:w="108" w:type="dxa"/>
            </w:tcMar>
            <w:vAlign w:val="center"/>
          </w:tcPr>
          <w:p w14:paraId="59A30226" w14:textId="028C32BE" w:rsidR="00D96132" w:rsidRPr="006B0EAD" w:rsidRDefault="00D96132" w:rsidP="00E4657A">
            <w:pPr>
              <w:rPr>
                <w:rFonts w:ascii="Arial" w:hAnsi="Arial" w:cs="Arial"/>
                <w:sz w:val="22"/>
                <w:szCs w:val="22"/>
              </w:rPr>
            </w:pPr>
            <w:r w:rsidRPr="006B0EAD">
              <w:rPr>
                <w:rFonts w:ascii="Arial" w:hAnsi="Arial" w:cs="Arial"/>
                <w:sz w:val="22"/>
                <w:szCs w:val="22"/>
              </w:rPr>
              <w:t>Wholly unsatisfactory</w:t>
            </w:r>
            <w:r w:rsidR="00756006" w:rsidRPr="006B0EAD">
              <w:rPr>
                <w:rFonts w:ascii="Arial" w:hAnsi="Arial" w:cs="Arial"/>
                <w:sz w:val="22"/>
                <w:szCs w:val="22"/>
              </w:rPr>
              <w:t xml:space="preserve"> –</w:t>
            </w:r>
            <w:r w:rsidRPr="006B0EAD">
              <w:rPr>
                <w:rFonts w:ascii="Arial" w:hAnsi="Arial" w:cs="Arial"/>
                <w:sz w:val="22"/>
                <w:szCs w:val="22"/>
              </w:rPr>
              <w:t xml:space="preserve"> fails</w:t>
            </w:r>
            <w:r w:rsidR="00756006" w:rsidRPr="006B0EAD">
              <w:rPr>
                <w:rFonts w:ascii="Arial" w:hAnsi="Arial" w:cs="Arial"/>
                <w:sz w:val="22"/>
                <w:szCs w:val="22"/>
              </w:rPr>
              <w:t xml:space="preserve"> </w:t>
            </w:r>
            <w:r w:rsidRPr="006B0EAD">
              <w:rPr>
                <w:rFonts w:ascii="Arial" w:hAnsi="Arial" w:cs="Arial"/>
                <w:sz w:val="22"/>
                <w:szCs w:val="22"/>
              </w:rPr>
              <w:t xml:space="preserve">to meet </w:t>
            </w:r>
            <w:r w:rsidR="00756006" w:rsidRPr="006B0EAD">
              <w:rPr>
                <w:rFonts w:ascii="Arial" w:hAnsi="Arial" w:cs="Arial"/>
                <w:sz w:val="22"/>
                <w:szCs w:val="22"/>
              </w:rPr>
              <w:t xml:space="preserve">the </w:t>
            </w:r>
            <w:r w:rsidRPr="006B0EAD">
              <w:rPr>
                <w:rFonts w:ascii="Arial" w:hAnsi="Arial" w:cs="Arial"/>
                <w:sz w:val="22"/>
                <w:szCs w:val="22"/>
              </w:rPr>
              <w:t>requirement or not answered.</w:t>
            </w:r>
          </w:p>
        </w:tc>
      </w:tr>
      <w:tr w:rsidR="006B0EAD" w:rsidRPr="006B0EAD" w14:paraId="743A540F" w14:textId="77777777" w:rsidTr="00756006">
        <w:tc>
          <w:tcPr>
            <w:tcW w:w="1149" w:type="dxa"/>
            <w:shd w:val="clear" w:color="auto" w:fill="auto"/>
            <w:tcMar>
              <w:top w:w="0" w:type="dxa"/>
              <w:left w:w="108" w:type="dxa"/>
              <w:bottom w:w="0" w:type="dxa"/>
              <w:right w:w="108" w:type="dxa"/>
            </w:tcMar>
            <w:vAlign w:val="center"/>
          </w:tcPr>
          <w:p w14:paraId="6853E41D" w14:textId="77777777" w:rsidR="00D96132" w:rsidRPr="006B0EAD" w:rsidRDefault="00D96132" w:rsidP="00E4657A">
            <w:pPr>
              <w:rPr>
                <w:rFonts w:ascii="Arial" w:hAnsi="Arial" w:cs="Arial"/>
                <w:sz w:val="22"/>
                <w:szCs w:val="22"/>
              </w:rPr>
            </w:pPr>
            <w:r w:rsidRPr="006B0EAD">
              <w:rPr>
                <w:rFonts w:ascii="Arial" w:hAnsi="Arial" w:cs="Arial"/>
                <w:sz w:val="22"/>
                <w:szCs w:val="22"/>
              </w:rPr>
              <w:t>1 Point</w:t>
            </w:r>
          </w:p>
        </w:tc>
        <w:tc>
          <w:tcPr>
            <w:tcW w:w="6804" w:type="dxa"/>
            <w:shd w:val="clear" w:color="auto" w:fill="auto"/>
            <w:tcMar>
              <w:top w:w="0" w:type="dxa"/>
              <w:left w:w="108" w:type="dxa"/>
              <w:bottom w:w="0" w:type="dxa"/>
              <w:right w:w="108" w:type="dxa"/>
            </w:tcMar>
            <w:vAlign w:val="center"/>
          </w:tcPr>
          <w:p w14:paraId="75630EC3" w14:textId="0427F95D" w:rsidR="00D96132" w:rsidRPr="006B0EAD" w:rsidRDefault="00D96132" w:rsidP="00E4657A">
            <w:pPr>
              <w:rPr>
                <w:rFonts w:ascii="Arial" w:hAnsi="Arial" w:cs="Arial"/>
                <w:sz w:val="22"/>
                <w:szCs w:val="22"/>
              </w:rPr>
            </w:pPr>
            <w:r w:rsidRPr="006B0EAD">
              <w:rPr>
                <w:rFonts w:ascii="Arial" w:hAnsi="Arial" w:cs="Arial"/>
                <w:sz w:val="22"/>
                <w:szCs w:val="22"/>
              </w:rPr>
              <w:t>Poor</w:t>
            </w:r>
            <w:r w:rsidR="00756006" w:rsidRPr="006B0EAD">
              <w:rPr>
                <w:rFonts w:ascii="Arial" w:hAnsi="Arial" w:cs="Arial"/>
                <w:sz w:val="22"/>
                <w:szCs w:val="22"/>
              </w:rPr>
              <w:t xml:space="preserve"> – </w:t>
            </w:r>
            <w:r w:rsidRPr="006B0EAD">
              <w:rPr>
                <w:rFonts w:ascii="Arial" w:hAnsi="Arial" w:cs="Arial"/>
                <w:sz w:val="22"/>
                <w:szCs w:val="22"/>
              </w:rPr>
              <w:t>only</w:t>
            </w:r>
            <w:r w:rsidR="00756006" w:rsidRPr="006B0EAD">
              <w:rPr>
                <w:rFonts w:ascii="Arial" w:hAnsi="Arial" w:cs="Arial"/>
                <w:sz w:val="22"/>
                <w:szCs w:val="22"/>
              </w:rPr>
              <w:t xml:space="preserve"> partially </w:t>
            </w:r>
            <w:r w:rsidRPr="006B0EAD">
              <w:rPr>
                <w:rFonts w:ascii="Arial" w:hAnsi="Arial" w:cs="Arial"/>
                <w:sz w:val="22"/>
                <w:szCs w:val="22"/>
              </w:rPr>
              <w:t>meets specified requirements.</w:t>
            </w:r>
          </w:p>
        </w:tc>
      </w:tr>
      <w:tr w:rsidR="006B0EAD" w:rsidRPr="006B0EAD" w14:paraId="0CAB1021" w14:textId="77777777" w:rsidTr="00756006">
        <w:tc>
          <w:tcPr>
            <w:tcW w:w="1149" w:type="dxa"/>
            <w:shd w:val="clear" w:color="auto" w:fill="auto"/>
            <w:tcMar>
              <w:top w:w="0" w:type="dxa"/>
              <w:left w:w="108" w:type="dxa"/>
              <w:bottom w:w="0" w:type="dxa"/>
              <w:right w:w="108" w:type="dxa"/>
            </w:tcMar>
            <w:vAlign w:val="center"/>
          </w:tcPr>
          <w:p w14:paraId="7CB7C226" w14:textId="77777777" w:rsidR="00D96132" w:rsidRPr="006B0EAD" w:rsidRDefault="00D96132" w:rsidP="00E4657A">
            <w:pPr>
              <w:rPr>
                <w:rFonts w:ascii="Arial" w:hAnsi="Arial" w:cs="Arial"/>
                <w:sz w:val="22"/>
                <w:szCs w:val="22"/>
              </w:rPr>
            </w:pPr>
            <w:r w:rsidRPr="006B0EAD">
              <w:rPr>
                <w:rFonts w:ascii="Arial" w:hAnsi="Arial" w:cs="Arial"/>
                <w:sz w:val="22"/>
                <w:szCs w:val="22"/>
              </w:rPr>
              <w:t>2 Points</w:t>
            </w:r>
          </w:p>
        </w:tc>
        <w:tc>
          <w:tcPr>
            <w:tcW w:w="6804" w:type="dxa"/>
            <w:shd w:val="clear" w:color="auto" w:fill="auto"/>
            <w:tcMar>
              <w:top w:w="0" w:type="dxa"/>
              <w:left w:w="108" w:type="dxa"/>
              <w:bottom w:w="0" w:type="dxa"/>
              <w:right w:w="108" w:type="dxa"/>
            </w:tcMar>
            <w:vAlign w:val="center"/>
          </w:tcPr>
          <w:p w14:paraId="30A03201" w14:textId="45ADA8E7" w:rsidR="00D96132" w:rsidRPr="006B0EAD" w:rsidRDefault="00D96132" w:rsidP="00E4657A">
            <w:pPr>
              <w:rPr>
                <w:rFonts w:ascii="Arial" w:hAnsi="Arial" w:cs="Arial"/>
                <w:sz w:val="22"/>
                <w:szCs w:val="22"/>
              </w:rPr>
            </w:pPr>
            <w:r w:rsidRPr="006B0EAD">
              <w:rPr>
                <w:rFonts w:ascii="Arial" w:hAnsi="Arial" w:cs="Arial"/>
                <w:sz w:val="22"/>
                <w:szCs w:val="22"/>
              </w:rPr>
              <w:t>Satisfactory</w:t>
            </w:r>
            <w:r w:rsidR="00756006" w:rsidRPr="006B0EAD">
              <w:rPr>
                <w:rFonts w:ascii="Arial" w:hAnsi="Arial" w:cs="Arial"/>
                <w:sz w:val="22"/>
                <w:szCs w:val="22"/>
              </w:rPr>
              <w:t xml:space="preserve"> –</w:t>
            </w:r>
            <w:r w:rsidRPr="006B0EAD">
              <w:rPr>
                <w:rFonts w:ascii="Arial" w:hAnsi="Arial" w:cs="Arial"/>
                <w:sz w:val="22"/>
                <w:szCs w:val="22"/>
              </w:rPr>
              <w:t xml:space="preserve"> meets</w:t>
            </w:r>
            <w:r w:rsidR="00756006" w:rsidRPr="006B0EAD">
              <w:rPr>
                <w:rFonts w:ascii="Arial" w:hAnsi="Arial" w:cs="Arial"/>
                <w:sz w:val="22"/>
                <w:szCs w:val="22"/>
              </w:rPr>
              <w:t xml:space="preserve"> </w:t>
            </w:r>
            <w:r w:rsidRPr="006B0EAD">
              <w:rPr>
                <w:rFonts w:ascii="Arial" w:hAnsi="Arial" w:cs="Arial"/>
                <w:sz w:val="22"/>
                <w:szCs w:val="22"/>
              </w:rPr>
              <w:t>specified requirements in full.</w:t>
            </w:r>
          </w:p>
        </w:tc>
      </w:tr>
      <w:tr w:rsidR="00D96132" w:rsidRPr="006B0EAD" w14:paraId="0B9CA80E" w14:textId="77777777" w:rsidTr="00756006">
        <w:tc>
          <w:tcPr>
            <w:tcW w:w="1149" w:type="dxa"/>
            <w:shd w:val="clear" w:color="auto" w:fill="auto"/>
            <w:tcMar>
              <w:top w:w="0" w:type="dxa"/>
              <w:left w:w="108" w:type="dxa"/>
              <w:bottom w:w="0" w:type="dxa"/>
              <w:right w:w="108" w:type="dxa"/>
            </w:tcMar>
            <w:vAlign w:val="center"/>
          </w:tcPr>
          <w:p w14:paraId="19968B92" w14:textId="77777777" w:rsidR="00D96132" w:rsidRPr="006B0EAD" w:rsidRDefault="00D96132" w:rsidP="00E4657A">
            <w:pPr>
              <w:rPr>
                <w:rFonts w:ascii="Arial" w:hAnsi="Arial" w:cs="Arial"/>
                <w:sz w:val="22"/>
                <w:szCs w:val="22"/>
              </w:rPr>
            </w:pPr>
            <w:r w:rsidRPr="006B0EAD">
              <w:rPr>
                <w:rFonts w:ascii="Arial" w:hAnsi="Arial" w:cs="Arial"/>
                <w:sz w:val="22"/>
                <w:szCs w:val="22"/>
              </w:rPr>
              <w:t>3 Points</w:t>
            </w:r>
          </w:p>
        </w:tc>
        <w:tc>
          <w:tcPr>
            <w:tcW w:w="6804" w:type="dxa"/>
            <w:shd w:val="clear" w:color="auto" w:fill="auto"/>
            <w:tcMar>
              <w:top w:w="0" w:type="dxa"/>
              <w:left w:w="108" w:type="dxa"/>
              <w:bottom w:w="0" w:type="dxa"/>
              <w:right w:w="108" w:type="dxa"/>
            </w:tcMar>
            <w:vAlign w:val="center"/>
          </w:tcPr>
          <w:p w14:paraId="3F7521C0" w14:textId="0B4062F6" w:rsidR="00D96132" w:rsidRPr="006B0EAD" w:rsidRDefault="00D96132" w:rsidP="00E4657A">
            <w:pPr>
              <w:rPr>
                <w:rFonts w:ascii="Arial" w:hAnsi="Arial" w:cs="Arial"/>
                <w:sz w:val="22"/>
                <w:szCs w:val="22"/>
              </w:rPr>
            </w:pPr>
            <w:r w:rsidRPr="006B0EAD">
              <w:rPr>
                <w:rFonts w:ascii="Arial" w:hAnsi="Arial" w:cs="Arial"/>
                <w:sz w:val="22"/>
                <w:szCs w:val="22"/>
              </w:rPr>
              <w:t>Good</w:t>
            </w:r>
            <w:r w:rsidR="00756006" w:rsidRPr="006B0EAD">
              <w:rPr>
                <w:rFonts w:ascii="Arial" w:hAnsi="Arial" w:cs="Arial"/>
                <w:sz w:val="22"/>
                <w:szCs w:val="22"/>
              </w:rPr>
              <w:t xml:space="preserve"> – </w:t>
            </w:r>
            <w:r w:rsidRPr="006B0EAD">
              <w:rPr>
                <w:rFonts w:ascii="Arial" w:hAnsi="Arial" w:cs="Arial"/>
                <w:sz w:val="22"/>
                <w:szCs w:val="22"/>
              </w:rPr>
              <w:t>exceeds</w:t>
            </w:r>
            <w:r w:rsidR="00756006" w:rsidRPr="006B0EAD">
              <w:rPr>
                <w:rFonts w:ascii="Arial" w:hAnsi="Arial" w:cs="Arial"/>
                <w:sz w:val="22"/>
                <w:szCs w:val="22"/>
              </w:rPr>
              <w:t xml:space="preserve"> </w:t>
            </w:r>
            <w:r w:rsidRPr="006B0EAD">
              <w:rPr>
                <w:rFonts w:ascii="Arial" w:hAnsi="Arial" w:cs="Arial"/>
                <w:sz w:val="22"/>
                <w:szCs w:val="22"/>
              </w:rPr>
              <w:t>the specified requirements and provides significant added value to Elrha.</w:t>
            </w:r>
          </w:p>
        </w:tc>
      </w:tr>
      <w:bookmarkEnd w:id="50"/>
    </w:tbl>
    <w:p w14:paraId="1C924B02" w14:textId="77777777" w:rsidR="00F463A4" w:rsidRPr="006B0EAD" w:rsidRDefault="00F463A4" w:rsidP="00E4657A">
      <w:pPr>
        <w:pStyle w:val="ListParagraph"/>
        <w:ind w:left="284"/>
        <w:contextualSpacing w:val="0"/>
        <w:rPr>
          <w:rFonts w:ascii="Arial" w:eastAsia="TT Rounds Condensed" w:hAnsi="Arial" w:cs="Arial"/>
          <w:b/>
          <w:bCs/>
          <w:sz w:val="22"/>
          <w:szCs w:val="22"/>
          <w:highlight w:val="green"/>
        </w:rPr>
      </w:pPr>
    </w:p>
    <w:p w14:paraId="13E7EABE" w14:textId="7D5952FC" w:rsidR="00D96132" w:rsidRPr="006B0EAD" w:rsidRDefault="004C34F7" w:rsidP="00E4657A">
      <w:pPr>
        <w:pStyle w:val="ListParagraph"/>
        <w:numPr>
          <w:ilvl w:val="0"/>
          <w:numId w:val="8"/>
        </w:numPr>
        <w:ind w:left="284" w:hanging="284"/>
        <w:contextualSpacing w:val="0"/>
        <w:rPr>
          <w:rFonts w:ascii="Arial" w:eastAsia="TT Rounds Condensed" w:hAnsi="Arial" w:cs="Arial"/>
          <w:b/>
          <w:bCs/>
          <w:sz w:val="22"/>
          <w:szCs w:val="22"/>
        </w:rPr>
      </w:pPr>
      <w:r w:rsidRPr="006B0EAD">
        <w:rPr>
          <w:rFonts w:ascii="Arial" w:eastAsia="TT Rounds Condensed" w:hAnsi="Arial" w:cs="Arial"/>
          <w:b/>
          <w:bCs/>
          <w:sz w:val="22"/>
          <w:szCs w:val="22"/>
        </w:rPr>
        <w:t>Costing proposal</w:t>
      </w:r>
      <w:r w:rsidR="00A755C5" w:rsidRPr="006B0EAD">
        <w:rPr>
          <w:rFonts w:ascii="Arial" w:eastAsia="TT Rounds Condensed" w:hAnsi="Arial" w:cs="Arial"/>
          <w:b/>
          <w:bCs/>
          <w:sz w:val="22"/>
          <w:szCs w:val="22"/>
        </w:rPr>
        <w:t xml:space="preserve"> </w:t>
      </w:r>
    </w:p>
    <w:p w14:paraId="432543B4" w14:textId="263C3FB9" w:rsidR="00D96132" w:rsidRPr="006B0EAD" w:rsidRDefault="008C73DE" w:rsidP="00E4657A">
      <w:pPr>
        <w:rPr>
          <w:rFonts w:ascii="Arial" w:hAnsi="Arial" w:cs="Arial"/>
          <w:sz w:val="22"/>
          <w:szCs w:val="22"/>
        </w:rPr>
      </w:pPr>
      <w:r w:rsidRPr="006B0EAD">
        <w:rPr>
          <w:rFonts w:ascii="Arial" w:hAnsi="Arial" w:cs="Arial"/>
          <w:sz w:val="22"/>
          <w:szCs w:val="22"/>
        </w:rPr>
        <w:t>The c</w:t>
      </w:r>
      <w:r w:rsidR="00D96132" w:rsidRPr="006B0EAD">
        <w:rPr>
          <w:rFonts w:ascii="Arial" w:hAnsi="Arial" w:cs="Arial"/>
          <w:sz w:val="22"/>
          <w:szCs w:val="22"/>
        </w:rPr>
        <w:t xml:space="preserve">ost evaluation will </w:t>
      </w:r>
      <w:r w:rsidR="009A37D6" w:rsidRPr="006B0EAD">
        <w:rPr>
          <w:rFonts w:ascii="Arial" w:hAnsi="Arial" w:cs="Arial"/>
          <w:sz w:val="22"/>
          <w:szCs w:val="22"/>
        </w:rPr>
        <w:t>consider</w:t>
      </w:r>
      <w:r w:rsidR="00D96132" w:rsidRPr="006B0EAD">
        <w:rPr>
          <w:rFonts w:ascii="Arial" w:hAnsi="Arial" w:cs="Arial"/>
          <w:sz w:val="22"/>
          <w:szCs w:val="22"/>
        </w:rPr>
        <w:t xml:space="preserve"> </w:t>
      </w:r>
      <w:r w:rsidRPr="006B0EAD">
        <w:rPr>
          <w:rFonts w:ascii="Arial" w:hAnsi="Arial" w:cs="Arial"/>
          <w:sz w:val="22"/>
          <w:szCs w:val="22"/>
        </w:rPr>
        <w:t xml:space="preserve">both </w:t>
      </w:r>
      <w:r w:rsidR="00D96132" w:rsidRPr="006B0EAD">
        <w:rPr>
          <w:rFonts w:ascii="Arial" w:hAnsi="Arial" w:cs="Arial"/>
          <w:sz w:val="22"/>
          <w:szCs w:val="22"/>
        </w:rPr>
        <w:t xml:space="preserve">the </w:t>
      </w:r>
      <w:r w:rsidRPr="006B0EAD">
        <w:rPr>
          <w:rFonts w:ascii="Arial" w:hAnsi="Arial" w:cs="Arial"/>
          <w:sz w:val="22"/>
          <w:szCs w:val="22"/>
        </w:rPr>
        <w:t xml:space="preserve">proposed </w:t>
      </w:r>
      <w:r w:rsidR="00D96132" w:rsidRPr="006B0EAD">
        <w:rPr>
          <w:rFonts w:ascii="Arial" w:hAnsi="Arial" w:cs="Arial"/>
          <w:sz w:val="22"/>
          <w:szCs w:val="22"/>
        </w:rPr>
        <w:t xml:space="preserve">cost </w:t>
      </w:r>
      <w:r w:rsidRPr="006B0EAD">
        <w:rPr>
          <w:rFonts w:ascii="Arial" w:hAnsi="Arial" w:cs="Arial"/>
          <w:sz w:val="22"/>
          <w:szCs w:val="22"/>
        </w:rPr>
        <w:t xml:space="preserve">structure </w:t>
      </w:r>
      <w:r w:rsidR="00D96132" w:rsidRPr="006B0EAD">
        <w:rPr>
          <w:rFonts w:ascii="Arial" w:hAnsi="Arial" w:cs="Arial"/>
          <w:sz w:val="22"/>
          <w:szCs w:val="22"/>
        </w:rPr>
        <w:t xml:space="preserve">to deliver the </w:t>
      </w:r>
      <w:r w:rsidRPr="006B0EAD">
        <w:rPr>
          <w:rFonts w:ascii="Arial" w:hAnsi="Arial" w:cs="Arial"/>
          <w:sz w:val="22"/>
          <w:szCs w:val="22"/>
        </w:rPr>
        <w:t>S</w:t>
      </w:r>
      <w:r w:rsidR="00D96132" w:rsidRPr="006B0EAD">
        <w:rPr>
          <w:rFonts w:ascii="Arial" w:hAnsi="Arial" w:cs="Arial"/>
          <w:sz w:val="22"/>
          <w:szCs w:val="22"/>
        </w:rPr>
        <w:t xml:space="preserve">ervice for the duration of the contract </w:t>
      </w:r>
      <w:r w:rsidRPr="006B0EAD">
        <w:rPr>
          <w:rFonts w:ascii="Arial" w:hAnsi="Arial" w:cs="Arial"/>
          <w:sz w:val="22"/>
          <w:szCs w:val="22"/>
        </w:rPr>
        <w:t>and across the Deliverable, as well as unit costs and total costs.</w:t>
      </w:r>
    </w:p>
    <w:p w14:paraId="6F177FA8" w14:textId="0ACB7FB3" w:rsidR="008C73DE" w:rsidRPr="006B0EAD" w:rsidRDefault="008C73DE" w:rsidP="00E4657A">
      <w:pPr>
        <w:rPr>
          <w:rFonts w:ascii="Arial" w:hAnsi="Arial" w:cs="Arial"/>
          <w:sz w:val="22"/>
          <w:szCs w:val="22"/>
        </w:rPr>
      </w:pPr>
      <w:r w:rsidRPr="006B0EAD">
        <w:rPr>
          <w:rFonts w:ascii="Arial" w:hAnsi="Arial" w:cs="Arial"/>
          <w:sz w:val="22"/>
          <w:szCs w:val="22"/>
        </w:rPr>
        <w:t>The cost</w:t>
      </w:r>
      <w:r w:rsidR="004C34F7" w:rsidRPr="006B0EAD">
        <w:rPr>
          <w:rFonts w:ascii="Arial" w:hAnsi="Arial" w:cs="Arial"/>
          <w:sz w:val="22"/>
          <w:szCs w:val="22"/>
        </w:rPr>
        <w:t xml:space="preserve">ing proposal </w:t>
      </w:r>
      <w:r w:rsidRPr="006B0EAD">
        <w:rPr>
          <w:rFonts w:ascii="Arial" w:hAnsi="Arial" w:cs="Arial"/>
          <w:sz w:val="22"/>
          <w:szCs w:val="22"/>
        </w:rPr>
        <w:t>will be score</w:t>
      </w:r>
      <w:r w:rsidR="00F463A4" w:rsidRPr="006B0EAD">
        <w:rPr>
          <w:rFonts w:ascii="Arial" w:hAnsi="Arial" w:cs="Arial"/>
          <w:sz w:val="22"/>
          <w:szCs w:val="22"/>
        </w:rPr>
        <w:t>d</w:t>
      </w:r>
      <w:r w:rsidRPr="006B0EAD">
        <w:rPr>
          <w:rFonts w:ascii="Arial" w:hAnsi="Arial" w:cs="Arial"/>
          <w:sz w:val="22"/>
          <w:szCs w:val="22"/>
        </w:rPr>
        <w:t xml:space="preserve"> </w:t>
      </w:r>
      <w:r w:rsidR="00F463A4" w:rsidRPr="006B0EAD">
        <w:rPr>
          <w:rFonts w:ascii="Arial" w:hAnsi="Arial" w:cs="Arial"/>
          <w:sz w:val="22"/>
          <w:szCs w:val="22"/>
        </w:rPr>
        <w:t xml:space="preserve">from </w:t>
      </w:r>
      <w:r w:rsidRPr="006B0EAD">
        <w:rPr>
          <w:rFonts w:ascii="Arial" w:hAnsi="Arial" w:cs="Arial"/>
          <w:sz w:val="22"/>
          <w:szCs w:val="22"/>
        </w:rPr>
        <w:t>0 to 3 points</w:t>
      </w:r>
      <w:r w:rsidR="00D9207E" w:rsidRPr="006B0EAD">
        <w:rPr>
          <w:rFonts w:ascii="Arial" w:hAnsi="Arial" w:cs="Arial"/>
          <w:sz w:val="22"/>
          <w:szCs w:val="22"/>
        </w:rPr>
        <w:t xml:space="preserve"> based on the </w:t>
      </w:r>
      <w:r w:rsidR="00766F07" w:rsidRPr="006B0EAD">
        <w:rPr>
          <w:rFonts w:ascii="Arial" w:hAnsi="Arial" w:cs="Arial"/>
          <w:sz w:val="22"/>
          <w:szCs w:val="22"/>
        </w:rPr>
        <w:t>Bidder</w:t>
      </w:r>
      <w:r w:rsidR="00D9207E" w:rsidRPr="006B0EAD">
        <w:rPr>
          <w:rFonts w:ascii="Arial" w:hAnsi="Arial" w:cs="Arial"/>
          <w:sz w:val="22"/>
          <w:szCs w:val="22"/>
        </w:rPr>
        <w:t xml:space="preserve"> </w:t>
      </w:r>
      <w:r w:rsidR="004C34F7" w:rsidRPr="006B0EAD">
        <w:rPr>
          <w:rFonts w:ascii="Arial" w:hAnsi="Arial" w:cs="Arial"/>
          <w:sz w:val="22"/>
          <w:szCs w:val="22"/>
        </w:rPr>
        <w:t xml:space="preserve">demonstrating they have </w:t>
      </w:r>
      <w:r w:rsidR="00D9207E" w:rsidRPr="006B0EAD">
        <w:rPr>
          <w:rFonts w:ascii="Arial" w:hAnsi="Arial" w:cs="Arial"/>
          <w:sz w:val="22"/>
          <w:szCs w:val="22"/>
        </w:rPr>
        <w:t>underst</w:t>
      </w:r>
      <w:r w:rsidR="004C34F7" w:rsidRPr="006B0EAD">
        <w:rPr>
          <w:rFonts w:ascii="Arial" w:hAnsi="Arial" w:cs="Arial"/>
          <w:sz w:val="22"/>
          <w:szCs w:val="22"/>
        </w:rPr>
        <w:t>ood</w:t>
      </w:r>
      <w:r w:rsidR="00D9207E" w:rsidRPr="006B0EAD">
        <w:rPr>
          <w:rFonts w:ascii="Arial" w:hAnsi="Arial" w:cs="Arial"/>
          <w:sz w:val="22"/>
          <w:szCs w:val="22"/>
        </w:rPr>
        <w:t xml:space="preserve"> the resources needed for the completion of each Deliverable</w:t>
      </w:r>
      <w:r w:rsidR="004C34F7" w:rsidRPr="006B0EAD">
        <w:rPr>
          <w:rFonts w:ascii="Arial" w:hAnsi="Arial" w:cs="Arial"/>
          <w:sz w:val="22"/>
          <w:szCs w:val="22"/>
        </w:rPr>
        <w:t xml:space="preserve">, as well as good value for money. The table below provides examples of elements to be considered during this evaluation, but the list is not exhaustive and other considerations might be </w:t>
      </w:r>
      <w:proofErr w:type="gramStart"/>
      <w:r w:rsidR="004C34F7" w:rsidRPr="006B0EAD">
        <w:rPr>
          <w:rFonts w:ascii="Arial" w:hAnsi="Arial" w:cs="Arial"/>
          <w:sz w:val="22"/>
          <w:szCs w:val="22"/>
        </w:rPr>
        <w:t>taken into account</w:t>
      </w:r>
      <w:proofErr w:type="gramEnd"/>
      <w:r w:rsidR="004C34F7" w:rsidRPr="006B0EAD">
        <w:rPr>
          <w:rFonts w:ascii="Arial" w:hAnsi="Arial" w:cs="Arial"/>
          <w:sz w:val="22"/>
          <w:szCs w:val="22"/>
        </w:rPr>
        <w:t>:</w:t>
      </w:r>
    </w:p>
    <w:p w14:paraId="3B4BA98C" w14:textId="77777777" w:rsidR="00F463A4" w:rsidRPr="006B0EAD" w:rsidRDefault="00F463A4" w:rsidP="00E4657A">
      <w:pPr>
        <w:rPr>
          <w:rFonts w:ascii="Arial" w:hAnsi="Arial" w:cs="Arial"/>
          <w:sz w:val="22"/>
          <w:szCs w:val="22"/>
        </w:rPr>
      </w:pPr>
    </w:p>
    <w:tbl>
      <w:tblPr>
        <w:tblW w:w="7953"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49"/>
        <w:gridCol w:w="6804"/>
      </w:tblGrid>
      <w:tr w:rsidR="006B0EAD" w:rsidRPr="006B0EAD" w14:paraId="5C3890D1" w14:textId="77777777">
        <w:tc>
          <w:tcPr>
            <w:tcW w:w="1149" w:type="dxa"/>
            <w:shd w:val="clear" w:color="auto" w:fill="DEEAF6" w:themeFill="accent5" w:themeFillTint="33"/>
            <w:tcMar>
              <w:top w:w="0" w:type="dxa"/>
              <w:left w:w="108" w:type="dxa"/>
              <w:bottom w:w="0" w:type="dxa"/>
              <w:right w:w="108" w:type="dxa"/>
            </w:tcMar>
            <w:vAlign w:val="center"/>
          </w:tcPr>
          <w:p w14:paraId="1244470E" w14:textId="77777777" w:rsidR="00F463A4" w:rsidRPr="006B0EAD" w:rsidRDefault="00F463A4" w:rsidP="00E4657A">
            <w:pPr>
              <w:rPr>
                <w:rFonts w:ascii="Arial" w:hAnsi="Arial" w:cs="Arial"/>
                <w:b/>
                <w:bCs/>
                <w:sz w:val="22"/>
                <w:szCs w:val="22"/>
              </w:rPr>
            </w:pPr>
            <w:r w:rsidRPr="006B0EAD">
              <w:rPr>
                <w:rFonts w:ascii="Arial" w:hAnsi="Arial" w:cs="Arial"/>
                <w:b/>
                <w:bCs/>
                <w:sz w:val="22"/>
                <w:szCs w:val="22"/>
              </w:rPr>
              <w:t>Score</w:t>
            </w:r>
          </w:p>
        </w:tc>
        <w:tc>
          <w:tcPr>
            <w:tcW w:w="6804" w:type="dxa"/>
            <w:shd w:val="clear" w:color="auto" w:fill="DEEAF6" w:themeFill="accent5" w:themeFillTint="33"/>
            <w:tcMar>
              <w:top w:w="0" w:type="dxa"/>
              <w:left w:w="108" w:type="dxa"/>
              <w:bottom w:w="0" w:type="dxa"/>
              <w:right w:w="108" w:type="dxa"/>
            </w:tcMar>
            <w:vAlign w:val="center"/>
          </w:tcPr>
          <w:p w14:paraId="6066A0ED" w14:textId="5DB1C33E" w:rsidR="00F463A4" w:rsidRPr="006B0EAD" w:rsidRDefault="004C34F7" w:rsidP="00E4657A">
            <w:pPr>
              <w:rPr>
                <w:rFonts w:ascii="Arial" w:hAnsi="Arial" w:cs="Arial"/>
                <w:b/>
                <w:bCs/>
                <w:sz w:val="22"/>
                <w:szCs w:val="22"/>
                <w:highlight w:val="yellow"/>
              </w:rPr>
            </w:pPr>
            <w:r w:rsidRPr="006B0EAD">
              <w:rPr>
                <w:rFonts w:ascii="Arial" w:hAnsi="Arial" w:cs="Arial"/>
                <w:b/>
                <w:bCs/>
                <w:sz w:val="22"/>
                <w:szCs w:val="22"/>
              </w:rPr>
              <w:t>Guidance</w:t>
            </w:r>
          </w:p>
        </w:tc>
      </w:tr>
      <w:tr w:rsidR="006B0EAD" w:rsidRPr="006B0EAD" w14:paraId="119A2464" w14:textId="77777777">
        <w:tc>
          <w:tcPr>
            <w:tcW w:w="1149" w:type="dxa"/>
            <w:shd w:val="clear" w:color="auto" w:fill="auto"/>
            <w:tcMar>
              <w:top w:w="0" w:type="dxa"/>
              <w:left w:w="108" w:type="dxa"/>
              <w:bottom w:w="0" w:type="dxa"/>
              <w:right w:w="108" w:type="dxa"/>
            </w:tcMar>
            <w:vAlign w:val="center"/>
          </w:tcPr>
          <w:p w14:paraId="01189146" w14:textId="77777777" w:rsidR="00F463A4" w:rsidRPr="006B0EAD" w:rsidRDefault="00F463A4" w:rsidP="00E4657A">
            <w:pPr>
              <w:rPr>
                <w:rFonts w:ascii="Arial" w:hAnsi="Arial" w:cs="Arial"/>
                <w:sz w:val="22"/>
                <w:szCs w:val="22"/>
              </w:rPr>
            </w:pPr>
            <w:r w:rsidRPr="006B0EAD">
              <w:rPr>
                <w:rFonts w:ascii="Arial" w:hAnsi="Arial" w:cs="Arial"/>
                <w:sz w:val="22"/>
                <w:szCs w:val="22"/>
              </w:rPr>
              <w:t>0 Points</w:t>
            </w:r>
          </w:p>
        </w:tc>
        <w:tc>
          <w:tcPr>
            <w:tcW w:w="6804" w:type="dxa"/>
            <w:shd w:val="clear" w:color="auto" w:fill="auto"/>
            <w:tcMar>
              <w:top w:w="0" w:type="dxa"/>
              <w:left w:w="108" w:type="dxa"/>
              <w:bottom w:w="0" w:type="dxa"/>
              <w:right w:w="108" w:type="dxa"/>
            </w:tcMar>
            <w:vAlign w:val="center"/>
          </w:tcPr>
          <w:p w14:paraId="2689DAC3" w14:textId="6778C97D" w:rsidR="00F463A4" w:rsidRPr="006B0EAD" w:rsidRDefault="00F463A4" w:rsidP="00E4657A">
            <w:pPr>
              <w:rPr>
                <w:rFonts w:ascii="Arial" w:hAnsi="Arial" w:cs="Arial"/>
                <w:sz w:val="22"/>
                <w:szCs w:val="22"/>
              </w:rPr>
            </w:pPr>
            <w:r w:rsidRPr="006B0EAD">
              <w:rPr>
                <w:rFonts w:ascii="Arial" w:hAnsi="Arial" w:cs="Arial"/>
                <w:sz w:val="22"/>
                <w:szCs w:val="22"/>
              </w:rPr>
              <w:t xml:space="preserve">Wholly unsatisfactory – </w:t>
            </w:r>
            <w:r w:rsidR="00A12178" w:rsidRPr="006B0EAD">
              <w:rPr>
                <w:rFonts w:ascii="Arial" w:hAnsi="Arial" w:cs="Arial"/>
                <w:sz w:val="22"/>
                <w:szCs w:val="22"/>
              </w:rPr>
              <w:t>not all Deliverables have been costed</w:t>
            </w:r>
            <w:r w:rsidR="004C34F7" w:rsidRPr="006B0EAD">
              <w:rPr>
                <w:rFonts w:ascii="Arial" w:hAnsi="Arial" w:cs="Arial"/>
                <w:sz w:val="22"/>
                <w:szCs w:val="22"/>
              </w:rPr>
              <w:t>;</w:t>
            </w:r>
            <w:r w:rsidR="00A12178" w:rsidRPr="006B0EAD">
              <w:rPr>
                <w:rFonts w:ascii="Arial" w:hAnsi="Arial" w:cs="Arial"/>
                <w:sz w:val="22"/>
                <w:szCs w:val="22"/>
              </w:rPr>
              <w:t xml:space="preserve"> </w:t>
            </w:r>
            <w:r w:rsidR="004C34F7" w:rsidRPr="006B0EAD">
              <w:rPr>
                <w:rFonts w:ascii="Arial" w:hAnsi="Arial" w:cs="Arial"/>
                <w:sz w:val="22"/>
                <w:szCs w:val="22"/>
              </w:rPr>
              <w:t>template has not been followed or fully completed; overhead ratio is significantly higher than the one in the next highest bid; highest unit costs; highest total value.</w:t>
            </w:r>
          </w:p>
        </w:tc>
      </w:tr>
      <w:tr w:rsidR="006B0EAD" w:rsidRPr="006B0EAD" w14:paraId="08FFF9CA" w14:textId="77777777">
        <w:tc>
          <w:tcPr>
            <w:tcW w:w="1149" w:type="dxa"/>
            <w:shd w:val="clear" w:color="auto" w:fill="auto"/>
            <w:tcMar>
              <w:top w:w="0" w:type="dxa"/>
              <w:left w:w="108" w:type="dxa"/>
              <w:bottom w:w="0" w:type="dxa"/>
              <w:right w:w="108" w:type="dxa"/>
            </w:tcMar>
            <w:vAlign w:val="center"/>
          </w:tcPr>
          <w:p w14:paraId="6172BC1F" w14:textId="77777777" w:rsidR="00F463A4" w:rsidRPr="006B0EAD" w:rsidRDefault="00F463A4" w:rsidP="00E4657A">
            <w:pPr>
              <w:rPr>
                <w:rFonts w:ascii="Arial" w:hAnsi="Arial" w:cs="Arial"/>
                <w:sz w:val="22"/>
                <w:szCs w:val="22"/>
              </w:rPr>
            </w:pPr>
            <w:r w:rsidRPr="006B0EAD">
              <w:rPr>
                <w:rFonts w:ascii="Arial" w:hAnsi="Arial" w:cs="Arial"/>
                <w:sz w:val="22"/>
                <w:szCs w:val="22"/>
              </w:rPr>
              <w:t>1 Point</w:t>
            </w:r>
          </w:p>
        </w:tc>
        <w:tc>
          <w:tcPr>
            <w:tcW w:w="6804" w:type="dxa"/>
            <w:shd w:val="clear" w:color="auto" w:fill="auto"/>
            <w:tcMar>
              <w:top w:w="0" w:type="dxa"/>
              <w:left w:w="108" w:type="dxa"/>
              <w:bottom w:w="0" w:type="dxa"/>
              <w:right w:w="108" w:type="dxa"/>
            </w:tcMar>
            <w:vAlign w:val="center"/>
          </w:tcPr>
          <w:p w14:paraId="09A7E4C4" w14:textId="585B4531" w:rsidR="00F463A4" w:rsidRPr="006B0EAD" w:rsidRDefault="00F463A4" w:rsidP="00E4657A">
            <w:pPr>
              <w:rPr>
                <w:rFonts w:ascii="Arial" w:hAnsi="Arial" w:cs="Arial"/>
                <w:sz w:val="22"/>
                <w:szCs w:val="22"/>
              </w:rPr>
            </w:pPr>
            <w:r w:rsidRPr="006B0EAD">
              <w:rPr>
                <w:rFonts w:ascii="Arial" w:hAnsi="Arial" w:cs="Arial"/>
                <w:sz w:val="22"/>
                <w:szCs w:val="22"/>
              </w:rPr>
              <w:t xml:space="preserve">Poor – only partially meets </w:t>
            </w:r>
            <w:r w:rsidR="00A12178" w:rsidRPr="006B0EAD">
              <w:rPr>
                <w:rFonts w:ascii="Arial" w:hAnsi="Arial" w:cs="Arial"/>
                <w:sz w:val="22"/>
                <w:szCs w:val="22"/>
              </w:rPr>
              <w:t>expectations in their understanding of the resources needed for the completion of the Services</w:t>
            </w:r>
            <w:r w:rsidR="004C34F7" w:rsidRPr="006B0EAD">
              <w:rPr>
                <w:rFonts w:ascii="Arial" w:hAnsi="Arial" w:cs="Arial"/>
                <w:sz w:val="22"/>
                <w:szCs w:val="22"/>
              </w:rPr>
              <w:t>;</w:t>
            </w:r>
            <w:r w:rsidR="00A12178" w:rsidRPr="006B0EAD">
              <w:rPr>
                <w:rFonts w:ascii="Arial" w:hAnsi="Arial" w:cs="Arial"/>
                <w:sz w:val="22"/>
                <w:szCs w:val="22"/>
              </w:rPr>
              <w:t xml:space="preserve"> overhead ratio </w:t>
            </w:r>
            <w:r w:rsidR="004C34F7" w:rsidRPr="006B0EAD">
              <w:rPr>
                <w:rFonts w:ascii="Arial" w:hAnsi="Arial" w:cs="Arial"/>
                <w:sz w:val="22"/>
                <w:szCs w:val="22"/>
              </w:rPr>
              <w:t xml:space="preserve">higher than </w:t>
            </w:r>
            <w:r w:rsidR="00A12178" w:rsidRPr="006B0EAD">
              <w:rPr>
                <w:rFonts w:ascii="Arial" w:hAnsi="Arial" w:cs="Arial"/>
                <w:sz w:val="22"/>
                <w:szCs w:val="22"/>
              </w:rPr>
              <w:t>average</w:t>
            </w:r>
            <w:r w:rsidR="004C34F7" w:rsidRPr="006B0EAD">
              <w:rPr>
                <w:rFonts w:ascii="Arial" w:hAnsi="Arial" w:cs="Arial"/>
                <w:sz w:val="22"/>
                <w:szCs w:val="22"/>
              </w:rPr>
              <w:t>*</w:t>
            </w:r>
            <w:r w:rsidR="009B0970" w:rsidRPr="006B0EAD">
              <w:rPr>
                <w:rFonts w:ascii="Arial" w:hAnsi="Arial" w:cs="Arial"/>
                <w:sz w:val="22"/>
                <w:szCs w:val="22"/>
              </w:rPr>
              <w:t xml:space="preserve">, </w:t>
            </w:r>
            <w:r w:rsidR="004C34F7" w:rsidRPr="006B0EAD">
              <w:rPr>
                <w:rFonts w:ascii="Arial" w:hAnsi="Arial" w:cs="Arial"/>
                <w:sz w:val="22"/>
                <w:szCs w:val="22"/>
              </w:rPr>
              <w:t>by more than 5%; higher than average unit costs; higher than average total value.</w:t>
            </w:r>
          </w:p>
        </w:tc>
      </w:tr>
      <w:tr w:rsidR="006B0EAD" w:rsidRPr="006B0EAD" w14:paraId="01D290B5" w14:textId="77777777">
        <w:tc>
          <w:tcPr>
            <w:tcW w:w="1149" w:type="dxa"/>
            <w:shd w:val="clear" w:color="auto" w:fill="auto"/>
            <w:tcMar>
              <w:top w:w="0" w:type="dxa"/>
              <w:left w:w="108" w:type="dxa"/>
              <w:bottom w:w="0" w:type="dxa"/>
              <w:right w:w="108" w:type="dxa"/>
            </w:tcMar>
            <w:vAlign w:val="center"/>
          </w:tcPr>
          <w:p w14:paraId="5F1E71E7" w14:textId="77777777" w:rsidR="00F463A4" w:rsidRPr="006B0EAD" w:rsidRDefault="00F463A4" w:rsidP="00E4657A">
            <w:pPr>
              <w:rPr>
                <w:rFonts w:ascii="Arial" w:hAnsi="Arial" w:cs="Arial"/>
                <w:sz w:val="22"/>
                <w:szCs w:val="22"/>
              </w:rPr>
            </w:pPr>
            <w:r w:rsidRPr="006B0EAD">
              <w:rPr>
                <w:rFonts w:ascii="Arial" w:hAnsi="Arial" w:cs="Arial"/>
                <w:sz w:val="22"/>
                <w:szCs w:val="22"/>
              </w:rPr>
              <w:t>2 Points</w:t>
            </w:r>
          </w:p>
        </w:tc>
        <w:tc>
          <w:tcPr>
            <w:tcW w:w="6804" w:type="dxa"/>
            <w:shd w:val="clear" w:color="auto" w:fill="auto"/>
            <w:tcMar>
              <w:top w:w="0" w:type="dxa"/>
              <w:left w:w="108" w:type="dxa"/>
              <w:bottom w:w="0" w:type="dxa"/>
              <w:right w:w="108" w:type="dxa"/>
            </w:tcMar>
            <w:vAlign w:val="center"/>
          </w:tcPr>
          <w:p w14:paraId="2E049B9D" w14:textId="5F0F7055" w:rsidR="00F463A4" w:rsidRPr="006B0EAD" w:rsidRDefault="00F463A4" w:rsidP="00E4657A">
            <w:pPr>
              <w:rPr>
                <w:rFonts w:ascii="Arial" w:hAnsi="Arial" w:cs="Arial"/>
                <w:sz w:val="22"/>
                <w:szCs w:val="22"/>
              </w:rPr>
            </w:pPr>
            <w:r w:rsidRPr="006B0EAD">
              <w:rPr>
                <w:rFonts w:ascii="Arial" w:hAnsi="Arial" w:cs="Arial"/>
                <w:sz w:val="22"/>
                <w:szCs w:val="22"/>
              </w:rPr>
              <w:t xml:space="preserve">Satisfactory – meets </w:t>
            </w:r>
            <w:r w:rsidR="00A12178" w:rsidRPr="006B0EAD">
              <w:rPr>
                <w:rFonts w:ascii="Arial" w:hAnsi="Arial" w:cs="Arial"/>
                <w:sz w:val="22"/>
                <w:szCs w:val="22"/>
              </w:rPr>
              <w:t>expectations in their understanding of the resources needed for the completion of the Services</w:t>
            </w:r>
            <w:r w:rsidR="004C34F7" w:rsidRPr="006B0EAD">
              <w:rPr>
                <w:rFonts w:ascii="Arial" w:hAnsi="Arial" w:cs="Arial"/>
                <w:sz w:val="22"/>
                <w:szCs w:val="22"/>
              </w:rPr>
              <w:t xml:space="preserve">; </w:t>
            </w:r>
            <w:r w:rsidR="00A12178" w:rsidRPr="006B0EAD">
              <w:rPr>
                <w:rFonts w:ascii="Arial" w:hAnsi="Arial" w:cs="Arial"/>
                <w:sz w:val="22"/>
                <w:szCs w:val="22"/>
              </w:rPr>
              <w:t>overhead ratio within 5% range average</w:t>
            </w:r>
            <w:r w:rsidR="009B0970" w:rsidRPr="006B0EAD">
              <w:rPr>
                <w:rFonts w:ascii="Arial" w:hAnsi="Arial" w:cs="Arial"/>
                <w:sz w:val="22"/>
                <w:szCs w:val="22"/>
              </w:rPr>
              <w:t>*</w:t>
            </w:r>
            <w:r w:rsidR="004C34F7" w:rsidRPr="006B0EAD">
              <w:rPr>
                <w:rFonts w:ascii="Arial" w:hAnsi="Arial" w:cs="Arial"/>
                <w:sz w:val="22"/>
                <w:szCs w:val="22"/>
              </w:rPr>
              <w:t>; average unit cos</w:t>
            </w:r>
            <w:r w:rsidR="009B0970" w:rsidRPr="006B0EAD">
              <w:rPr>
                <w:rFonts w:ascii="Arial" w:hAnsi="Arial" w:cs="Arial"/>
                <w:sz w:val="22"/>
                <w:szCs w:val="22"/>
              </w:rPr>
              <w:t>t; average total value.</w:t>
            </w:r>
          </w:p>
        </w:tc>
      </w:tr>
      <w:tr w:rsidR="006B0EAD" w:rsidRPr="006B0EAD" w14:paraId="124F6D9F" w14:textId="77777777">
        <w:tc>
          <w:tcPr>
            <w:tcW w:w="1149" w:type="dxa"/>
            <w:shd w:val="clear" w:color="auto" w:fill="auto"/>
            <w:tcMar>
              <w:top w:w="0" w:type="dxa"/>
              <w:left w:w="108" w:type="dxa"/>
              <w:bottom w:w="0" w:type="dxa"/>
              <w:right w:w="108" w:type="dxa"/>
            </w:tcMar>
            <w:vAlign w:val="center"/>
          </w:tcPr>
          <w:p w14:paraId="06062BDA" w14:textId="77777777" w:rsidR="00F463A4" w:rsidRPr="006B0EAD" w:rsidRDefault="00F463A4" w:rsidP="00E4657A">
            <w:pPr>
              <w:rPr>
                <w:rFonts w:ascii="Arial" w:hAnsi="Arial" w:cs="Arial"/>
                <w:sz w:val="22"/>
                <w:szCs w:val="22"/>
              </w:rPr>
            </w:pPr>
            <w:r w:rsidRPr="006B0EAD">
              <w:rPr>
                <w:rFonts w:ascii="Arial" w:hAnsi="Arial" w:cs="Arial"/>
                <w:sz w:val="22"/>
                <w:szCs w:val="22"/>
              </w:rPr>
              <w:t>3 Points</w:t>
            </w:r>
          </w:p>
        </w:tc>
        <w:tc>
          <w:tcPr>
            <w:tcW w:w="6804" w:type="dxa"/>
            <w:shd w:val="clear" w:color="auto" w:fill="auto"/>
            <w:tcMar>
              <w:top w:w="0" w:type="dxa"/>
              <w:left w:w="108" w:type="dxa"/>
              <w:bottom w:w="0" w:type="dxa"/>
              <w:right w:w="108" w:type="dxa"/>
            </w:tcMar>
            <w:vAlign w:val="center"/>
          </w:tcPr>
          <w:p w14:paraId="35CCF13C" w14:textId="6AF830D7" w:rsidR="00F463A4" w:rsidRPr="006B0EAD" w:rsidRDefault="00F463A4" w:rsidP="00E4657A">
            <w:pPr>
              <w:rPr>
                <w:rFonts w:ascii="Arial" w:hAnsi="Arial" w:cs="Arial"/>
                <w:sz w:val="22"/>
                <w:szCs w:val="22"/>
              </w:rPr>
            </w:pPr>
            <w:r w:rsidRPr="006B0EAD">
              <w:rPr>
                <w:rFonts w:ascii="Arial" w:hAnsi="Arial" w:cs="Arial"/>
                <w:sz w:val="22"/>
                <w:szCs w:val="22"/>
              </w:rPr>
              <w:t xml:space="preserve">Good – </w:t>
            </w:r>
            <w:r w:rsidR="00A12178" w:rsidRPr="006B0EAD">
              <w:rPr>
                <w:rFonts w:ascii="Arial" w:hAnsi="Arial" w:cs="Arial"/>
                <w:sz w:val="22"/>
                <w:szCs w:val="22"/>
              </w:rPr>
              <w:t>exceeds expectations in their understanding of the resources needed for the completion of the Services (e.g. provides additional relevant costing analysis)</w:t>
            </w:r>
            <w:r w:rsidR="009B0970" w:rsidRPr="006B0EAD">
              <w:rPr>
                <w:rFonts w:ascii="Arial" w:hAnsi="Arial" w:cs="Arial"/>
                <w:sz w:val="22"/>
                <w:szCs w:val="22"/>
              </w:rPr>
              <w:t>;</w:t>
            </w:r>
            <w:r w:rsidR="00A12178" w:rsidRPr="006B0EAD">
              <w:rPr>
                <w:rFonts w:ascii="Arial" w:hAnsi="Arial" w:cs="Arial"/>
                <w:sz w:val="22"/>
                <w:szCs w:val="22"/>
              </w:rPr>
              <w:t xml:space="preserve"> overhead ratio average</w:t>
            </w:r>
            <w:r w:rsidR="009B0970" w:rsidRPr="006B0EAD">
              <w:rPr>
                <w:rFonts w:ascii="Arial" w:hAnsi="Arial" w:cs="Arial"/>
                <w:sz w:val="22"/>
                <w:szCs w:val="22"/>
              </w:rPr>
              <w:t xml:space="preserve">, </w:t>
            </w:r>
            <w:r w:rsidR="00A12178" w:rsidRPr="006B0EAD">
              <w:rPr>
                <w:rFonts w:ascii="Arial" w:hAnsi="Arial" w:cs="Arial"/>
                <w:sz w:val="22"/>
                <w:szCs w:val="22"/>
              </w:rPr>
              <w:t xml:space="preserve">by </w:t>
            </w:r>
            <w:r w:rsidR="00A12178" w:rsidRPr="006B0EAD">
              <w:rPr>
                <w:rFonts w:ascii="Arial" w:hAnsi="Arial" w:cs="Arial"/>
                <w:sz w:val="22"/>
                <w:szCs w:val="22"/>
              </w:rPr>
              <w:lastRenderedPageBreak/>
              <w:t>more than 5%</w:t>
            </w:r>
            <w:r w:rsidR="009B0970" w:rsidRPr="006B0EAD">
              <w:rPr>
                <w:rFonts w:ascii="Arial" w:hAnsi="Arial" w:cs="Arial"/>
                <w:sz w:val="22"/>
                <w:szCs w:val="22"/>
              </w:rPr>
              <w:t>; lower than average unit</w:t>
            </w:r>
            <w:r w:rsidRPr="006B0EAD">
              <w:rPr>
                <w:rFonts w:ascii="Arial" w:hAnsi="Arial" w:cs="Arial"/>
                <w:sz w:val="22"/>
                <w:szCs w:val="22"/>
              </w:rPr>
              <w:t xml:space="preserve"> </w:t>
            </w:r>
            <w:r w:rsidR="009B0970" w:rsidRPr="006B0EAD">
              <w:rPr>
                <w:rFonts w:ascii="Arial" w:hAnsi="Arial" w:cs="Arial"/>
                <w:sz w:val="22"/>
                <w:szCs w:val="22"/>
              </w:rPr>
              <w:t xml:space="preserve">cost; lower than average total value </w:t>
            </w:r>
          </w:p>
        </w:tc>
      </w:tr>
    </w:tbl>
    <w:p w14:paraId="7D5D93D3" w14:textId="0324A0C4" w:rsidR="009A37D6" w:rsidRPr="006B0EAD" w:rsidRDefault="004C34F7" w:rsidP="00E4657A">
      <w:pPr>
        <w:rPr>
          <w:rFonts w:ascii="Arial" w:hAnsi="Arial" w:cs="Arial"/>
          <w:sz w:val="22"/>
          <w:szCs w:val="22"/>
        </w:rPr>
      </w:pPr>
      <w:r w:rsidRPr="006B0EAD">
        <w:rPr>
          <w:rFonts w:ascii="Arial" w:hAnsi="Arial" w:cs="Arial"/>
          <w:sz w:val="22"/>
          <w:szCs w:val="22"/>
        </w:rPr>
        <w:lastRenderedPageBreak/>
        <w:t xml:space="preserve">* ‘Average’ in this table refers to the average </w:t>
      </w:r>
      <w:r w:rsidR="009B0970" w:rsidRPr="006B0EAD">
        <w:rPr>
          <w:rFonts w:ascii="Arial" w:hAnsi="Arial" w:cs="Arial"/>
          <w:sz w:val="22"/>
          <w:szCs w:val="22"/>
        </w:rPr>
        <w:t xml:space="preserve">across the relevant cost </w:t>
      </w:r>
      <w:r w:rsidRPr="006B0EAD">
        <w:rPr>
          <w:rFonts w:ascii="Arial" w:hAnsi="Arial" w:cs="Arial"/>
          <w:sz w:val="22"/>
          <w:szCs w:val="22"/>
        </w:rPr>
        <w:t>presented by the other bids</w:t>
      </w:r>
      <w:r w:rsidR="009B0970" w:rsidRPr="006B0EAD">
        <w:rPr>
          <w:rFonts w:ascii="Arial" w:hAnsi="Arial" w:cs="Arial"/>
          <w:sz w:val="22"/>
          <w:szCs w:val="22"/>
        </w:rPr>
        <w:t>.</w:t>
      </w:r>
    </w:p>
    <w:p w14:paraId="76A20145" w14:textId="1F7ED747" w:rsidR="00E570A3" w:rsidRPr="006B0EAD" w:rsidRDefault="00E570A3" w:rsidP="00E4657A">
      <w:pPr>
        <w:rPr>
          <w:rFonts w:ascii="Arial" w:hAnsi="Arial" w:cs="Arial"/>
          <w:b/>
          <w:bCs/>
          <w:i/>
          <w:iCs/>
          <w:sz w:val="22"/>
          <w:szCs w:val="22"/>
        </w:rPr>
      </w:pPr>
      <w:bookmarkStart w:id="52" w:name="_Toc368426906"/>
      <w:bookmarkStart w:id="53" w:name="_Toc339287874"/>
      <w:bookmarkStart w:id="54" w:name="_Toc175106678"/>
      <w:bookmarkStart w:id="55" w:name="_Toc392873403"/>
      <w:bookmarkStart w:id="56" w:name="_Toc104966063"/>
      <w:bookmarkStart w:id="57" w:name="_Toc133329119"/>
      <w:bookmarkStart w:id="58" w:name="_Toc143072343"/>
      <w:r w:rsidRPr="006B0EAD">
        <w:rPr>
          <w:rFonts w:ascii="Arial" w:hAnsi="Arial" w:cs="Arial"/>
          <w:b/>
          <w:bCs/>
          <w:i/>
          <w:iCs/>
          <w:sz w:val="22"/>
          <w:szCs w:val="22"/>
        </w:rPr>
        <w:t>Elrha Not Bound</w:t>
      </w:r>
      <w:bookmarkEnd w:id="52"/>
      <w:bookmarkEnd w:id="53"/>
      <w:bookmarkEnd w:id="54"/>
      <w:bookmarkEnd w:id="55"/>
      <w:bookmarkEnd w:id="56"/>
      <w:bookmarkEnd w:id="57"/>
      <w:bookmarkEnd w:id="58"/>
      <w:r w:rsidR="00A755C5" w:rsidRPr="006B0EAD">
        <w:rPr>
          <w:rFonts w:ascii="Arial" w:hAnsi="Arial" w:cs="Arial"/>
          <w:b/>
          <w:bCs/>
          <w:i/>
          <w:iCs/>
          <w:sz w:val="22"/>
          <w:szCs w:val="22"/>
        </w:rPr>
        <w:t xml:space="preserve"> </w:t>
      </w:r>
    </w:p>
    <w:p w14:paraId="1AD19DDE" w14:textId="3A2112B4" w:rsidR="00E570A3" w:rsidRPr="006B0EAD" w:rsidRDefault="00E570A3" w:rsidP="00E4657A">
      <w:pPr>
        <w:rPr>
          <w:rFonts w:ascii="Arial" w:hAnsi="Arial" w:cs="Arial"/>
          <w:sz w:val="22"/>
          <w:szCs w:val="22"/>
        </w:rPr>
      </w:pPr>
      <w:r w:rsidRPr="006B0EAD">
        <w:rPr>
          <w:rFonts w:ascii="Arial" w:hAnsi="Arial" w:cs="Arial"/>
          <w:sz w:val="22"/>
          <w:szCs w:val="22"/>
        </w:rPr>
        <w:t xml:space="preserve">Elrha will </w:t>
      </w:r>
      <w:r w:rsidR="009B0970" w:rsidRPr="006B0EAD">
        <w:rPr>
          <w:rFonts w:ascii="Arial" w:hAnsi="Arial" w:cs="Arial"/>
          <w:sz w:val="22"/>
          <w:szCs w:val="22"/>
        </w:rPr>
        <w:t xml:space="preserve">award the contract </w:t>
      </w:r>
      <w:r w:rsidR="00635FD4" w:rsidRPr="006B0EAD">
        <w:rPr>
          <w:rFonts w:ascii="Arial" w:hAnsi="Arial" w:cs="Arial"/>
          <w:sz w:val="22"/>
          <w:szCs w:val="22"/>
        </w:rPr>
        <w:t>based on</w:t>
      </w:r>
      <w:r w:rsidRPr="006B0EAD">
        <w:rPr>
          <w:rFonts w:ascii="Arial" w:hAnsi="Arial" w:cs="Arial"/>
          <w:sz w:val="22"/>
          <w:szCs w:val="22"/>
        </w:rPr>
        <w:t xml:space="preserve"> obtaining the best value for money</w:t>
      </w:r>
      <w:r w:rsidR="00D9207E" w:rsidRPr="006B0EAD">
        <w:rPr>
          <w:rFonts w:ascii="Arial" w:hAnsi="Arial" w:cs="Arial"/>
          <w:sz w:val="22"/>
          <w:szCs w:val="22"/>
        </w:rPr>
        <w:t>,</w:t>
      </w:r>
      <w:r w:rsidRPr="006B0EAD">
        <w:rPr>
          <w:rFonts w:ascii="Arial" w:hAnsi="Arial" w:cs="Arial"/>
          <w:sz w:val="22"/>
          <w:szCs w:val="22"/>
        </w:rPr>
        <w:t xml:space="preserve"> having regard to the evaluation criteria</w:t>
      </w:r>
      <w:r w:rsidR="00D9207E" w:rsidRPr="006B0EAD">
        <w:rPr>
          <w:rFonts w:ascii="Arial" w:hAnsi="Arial" w:cs="Arial"/>
          <w:sz w:val="22"/>
          <w:szCs w:val="22"/>
        </w:rPr>
        <w:t xml:space="preserve"> set above</w:t>
      </w:r>
      <w:r w:rsidR="009B0970" w:rsidRPr="006B0EAD">
        <w:rPr>
          <w:rFonts w:ascii="Arial" w:hAnsi="Arial" w:cs="Arial"/>
          <w:sz w:val="22"/>
          <w:szCs w:val="22"/>
        </w:rPr>
        <w:t>, for all technical, project management and costing elements.</w:t>
      </w:r>
      <w:r w:rsidR="009A37D6" w:rsidRPr="006B0EAD">
        <w:rPr>
          <w:rFonts w:ascii="Arial" w:hAnsi="Arial" w:cs="Arial"/>
          <w:sz w:val="22"/>
          <w:szCs w:val="22"/>
        </w:rPr>
        <w:t xml:space="preserve"> </w:t>
      </w:r>
      <w:r w:rsidRPr="006B0EAD">
        <w:rPr>
          <w:rFonts w:ascii="Arial" w:hAnsi="Arial" w:cs="Arial"/>
          <w:sz w:val="22"/>
          <w:szCs w:val="22"/>
        </w:rPr>
        <w:t xml:space="preserve">Elrha does not bind itself to accept the lowest priced </w:t>
      </w:r>
      <w:r w:rsidR="00D9207E" w:rsidRPr="006B0EAD">
        <w:rPr>
          <w:rFonts w:ascii="Arial" w:hAnsi="Arial" w:cs="Arial"/>
          <w:sz w:val="22"/>
          <w:szCs w:val="22"/>
        </w:rPr>
        <w:t>offered among the bidders</w:t>
      </w:r>
      <w:r w:rsidR="00766F07" w:rsidRPr="006B0EAD">
        <w:rPr>
          <w:rFonts w:ascii="Arial" w:hAnsi="Arial" w:cs="Arial"/>
          <w:sz w:val="22"/>
          <w:szCs w:val="22"/>
        </w:rPr>
        <w:t>.</w:t>
      </w:r>
    </w:p>
    <w:p w14:paraId="2D6C58A1" w14:textId="23383E5D" w:rsidR="0F739613" w:rsidRPr="006B0EAD" w:rsidRDefault="0F739613" w:rsidP="00E4657A">
      <w:pPr>
        <w:rPr>
          <w:rFonts w:ascii="Arial" w:hAnsi="Arial" w:cs="Arial"/>
          <w:sz w:val="22"/>
          <w:szCs w:val="22"/>
        </w:rPr>
      </w:pPr>
    </w:p>
    <w:p w14:paraId="7C16127C" w14:textId="6754734F" w:rsidR="00CC7394" w:rsidRPr="006B0EAD" w:rsidRDefault="00E567D5"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Shortlisting and Interview</w:t>
      </w:r>
      <w:r w:rsidR="00D9207E" w:rsidRPr="006B0EAD">
        <w:rPr>
          <w:rFonts w:ascii="Arial" w:eastAsia="TT Rounds Condensed" w:hAnsi="Arial" w:cs="Arial"/>
          <w:b/>
          <w:bCs/>
          <w:sz w:val="22"/>
          <w:szCs w:val="22"/>
        </w:rPr>
        <w:t xml:space="preserve"> </w:t>
      </w:r>
    </w:p>
    <w:p w14:paraId="3EF13CFF" w14:textId="16221CBA" w:rsidR="00D9207E" w:rsidRPr="006B0EAD" w:rsidRDefault="00D96132" w:rsidP="00E4657A">
      <w:pPr>
        <w:rPr>
          <w:rFonts w:ascii="Arial" w:hAnsi="Arial" w:cs="Arial"/>
          <w:sz w:val="22"/>
          <w:szCs w:val="22"/>
        </w:rPr>
      </w:pPr>
      <w:bookmarkStart w:id="59" w:name="_Toc368426909"/>
      <w:bookmarkStart w:id="60" w:name="_Toc392873410"/>
      <w:r w:rsidRPr="006B0EAD">
        <w:rPr>
          <w:rFonts w:ascii="Arial" w:hAnsi="Arial" w:cs="Arial"/>
          <w:sz w:val="22"/>
          <w:szCs w:val="22"/>
        </w:rPr>
        <w:t xml:space="preserve">All </w:t>
      </w:r>
      <w:r w:rsidR="00A755C5" w:rsidRPr="006B0EAD">
        <w:rPr>
          <w:rFonts w:ascii="Arial" w:hAnsi="Arial" w:cs="Arial"/>
          <w:sz w:val="22"/>
          <w:szCs w:val="22"/>
        </w:rPr>
        <w:t xml:space="preserve">Proposals that </w:t>
      </w:r>
      <w:r w:rsidRPr="006B0EAD">
        <w:rPr>
          <w:rFonts w:ascii="Arial" w:hAnsi="Arial" w:cs="Arial"/>
          <w:sz w:val="22"/>
          <w:szCs w:val="22"/>
        </w:rPr>
        <w:t xml:space="preserve">have been received by the receipt deadline will be evaluated using the criteria and methodology described in this </w:t>
      </w:r>
      <w:proofErr w:type="spellStart"/>
      <w:r w:rsidR="00A755C5" w:rsidRPr="006B0EAD">
        <w:rPr>
          <w:rFonts w:ascii="Arial" w:hAnsi="Arial" w:cs="Arial"/>
          <w:sz w:val="22"/>
          <w:szCs w:val="22"/>
        </w:rPr>
        <w:t>CfP</w:t>
      </w:r>
      <w:proofErr w:type="spellEnd"/>
      <w:r w:rsidRPr="006B0EAD">
        <w:rPr>
          <w:rFonts w:ascii="Arial" w:hAnsi="Arial" w:cs="Arial"/>
          <w:sz w:val="22"/>
          <w:szCs w:val="22"/>
        </w:rPr>
        <w:t xml:space="preserve"> document. </w:t>
      </w:r>
    </w:p>
    <w:p w14:paraId="3F56F985" w14:textId="43B8EC0B" w:rsidR="00D96132" w:rsidRPr="006B0EAD" w:rsidRDefault="00D96132" w:rsidP="00E4657A">
      <w:pPr>
        <w:rPr>
          <w:rFonts w:ascii="Arial" w:hAnsi="Arial" w:cs="Arial"/>
          <w:sz w:val="22"/>
          <w:szCs w:val="22"/>
        </w:rPr>
      </w:pPr>
      <w:r w:rsidRPr="006B0EAD">
        <w:rPr>
          <w:rFonts w:ascii="Arial" w:hAnsi="Arial" w:cs="Arial"/>
          <w:sz w:val="22"/>
          <w:szCs w:val="22"/>
        </w:rPr>
        <w:t xml:space="preserve">Following </w:t>
      </w:r>
      <w:r w:rsidR="00D9207E" w:rsidRPr="006B0EAD">
        <w:rPr>
          <w:rFonts w:ascii="Arial" w:hAnsi="Arial" w:cs="Arial"/>
          <w:sz w:val="22"/>
          <w:szCs w:val="22"/>
        </w:rPr>
        <w:t xml:space="preserve">the </w:t>
      </w:r>
      <w:r w:rsidRPr="006B0EAD">
        <w:rPr>
          <w:rFonts w:ascii="Arial" w:hAnsi="Arial" w:cs="Arial"/>
          <w:sz w:val="22"/>
          <w:szCs w:val="22"/>
        </w:rPr>
        <w:t>evaluation</w:t>
      </w:r>
      <w:r w:rsidR="00D9207E" w:rsidRPr="006B0EAD">
        <w:rPr>
          <w:rFonts w:ascii="Arial" w:hAnsi="Arial" w:cs="Arial"/>
          <w:sz w:val="22"/>
          <w:szCs w:val="22"/>
        </w:rPr>
        <w:t xml:space="preserve"> of all Proposal received before the deadline</w:t>
      </w:r>
      <w:r w:rsidRPr="006B0EAD">
        <w:rPr>
          <w:rFonts w:ascii="Arial" w:hAnsi="Arial" w:cs="Arial"/>
          <w:sz w:val="22"/>
          <w:szCs w:val="22"/>
        </w:rPr>
        <w:t xml:space="preserve">, </w:t>
      </w:r>
      <w:r w:rsidR="00D9207E" w:rsidRPr="006B0EAD">
        <w:rPr>
          <w:rFonts w:ascii="Arial" w:hAnsi="Arial" w:cs="Arial"/>
          <w:sz w:val="22"/>
          <w:szCs w:val="22"/>
        </w:rPr>
        <w:t xml:space="preserve">bidders for the highest scored Proposals </w:t>
      </w:r>
      <w:r w:rsidRPr="006B0EAD">
        <w:rPr>
          <w:rFonts w:ascii="Arial" w:hAnsi="Arial" w:cs="Arial"/>
          <w:sz w:val="22"/>
          <w:szCs w:val="22"/>
        </w:rPr>
        <w:t xml:space="preserve">will be invited for interview. </w:t>
      </w:r>
      <w:bookmarkEnd w:id="59"/>
      <w:bookmarkEnd w:id="60"/>
    </w:p>
    <w:p w14:paraId="3122B175" w14:textId="052EBB3A" w:rsidR="00D9207E" w:rsidRPr="006B0EAD" w:rsidRDefault="005715A8" w:rsidP="00E4657A">
      <w:pPr>
        <w:rPr>
          <w:rFonts w:ascii="Arial" w:hAnsi="Arial" w:cs="Arial"/>
          <w:sz w:val="22"/>
          <w:szCs w:val="22"/>
        </w:rPr>
      </w:pPr>
      <w:bookmarkStart w:id="61" w:name="_Toc368426910"/>
      <w:bookmarkStart w:id="62" w:name="_Toc392873411"/>
      <w:r w:rsidRPr="006B0EAD">
        <w:rPr>
          <w:rFonts w:ascii="Arial" w:hAnsi="Arial" w:cs="Arial"/>
          <w:sz w:val="22"/>
          <w:szCs w:val="22"/>
        </w:rPr>
        <w:t xml:space="preserve">The interview will be designed to </w:t>
      </w:r>
      <w:r w:rsidR="00C1105D" w:rsidRPr="006B0EAD">
        <w:rPr>
          <w:rFonts w:ascii="Arial" w:hAnsi="Arial" w:cs="Arial"/>
          <w:sz w:val="22"/>
          <w:szCs w:val="22"/>
        </w:rPr>
        <w:t xml:space="preserve">gain a greater </w:t>
      </w:r>
      <w:r w:rsidR="000873DD" w:rsidRPr="006B0EAD">
        <w:rPr>
          <w:rFonts w:ascii="Arial" w:hAnsi="Arial" w:cs="Arial"/>
          <w:sz w:val="22"/>
          <w:szCs w:val="22"/>
        </w:rPr>
        <w:t>insight</w:t>
      </w:r>
      <w:r w:rsidR="007B35F8" w:rsidRPr="006B0EAD">
        <w:rPr>
          <w:rFonts w:ascii="Arial" w:hAnsi="Arial" w:cs="Arial"/>
          <w:sz w:val="22"/>
          <w:szCs w:val="22"/>
        </w:rPr>
        <w:t xml:space="preserve"> into </w:t>
      </w:r>
      <w:r w:rsidR="00C1105D" w:rsidRPr="006B0EAD">
        <w:rPr>
          <w:rFonts w:ascii="Arial" w:hAnsi="Arial" w:cs="Arial"/>
          <w:sz w:val="22"/>
          <w:szCs w:val="22"/>
        </w:rPr>
        <w:t>the approach to delivering the services</w:t>
      </w:r>
      <w:r w:rsidR="0067724A" w:rsidRPr="006B0EAD">
        <w:rPr>
          <w:rFonts w:ascii="Arial" w:hAnsi="Arial" w:cs="Arial"/>
          <w:sz w:val="22"/>
          <w:szCs w:val="22"/>
        </w:rPr>
        <w:t xml:space="preserve">, assess the </w:t>
      </w:r>
      <w:r w:rsidR="007B35F8" w:rsidRPr="006B0EAD">
        <w:rPr>
          <w:rFonts w:ascii="Arial" w:hAnsi="Arial" w:cs="Arial"/>
          <w:sz w:val="22"/>
          <w:szCs w:val="22"/>
        </w:rPr>
        <w:t xml:space="preserve">Service Provider’s </w:t>
      </w:r>
      <w:r w:rsidR="0067724A" w:rsidRPr="006B0EAD">
        <w:rPr>
          <w:rFonts w:ascii="Arial" w:hAnsi="Arial" w:cs="Arial"/>
          <w:sz w:val="22"/>
          <w:szCs w:val="22"/>
        </w:rPr>
        <w:t xml:space="preserve">suitability </w:t>
      </w:r>
      <w:r w:rsidR="000873DD" w:rsidRPr="006B0EAD">
        <w:rPr>
          <w:rFonts w:ascii="Arial" w:hAnsi="Arial" w:cs="Arial"/>
          <w:sz w:val="22"/>
          <w:szCs w:val="22"/>
        </w:rPr>
        <w:t>and capacity to deliver the services effectively</w:t>
      </w:r>
      <w:r w:rsidR="0067724A" w:rsidRPr="006B0EAD">
        <w:rPr>
          <w:rFonts w:ascii="Arial" w:hAnsi="Arial" w:cs="Arial"/>
          <w:sz w:val="22"/>
          <w:szCs w:val="22"/>
        </w:rPr>
        <w:t xml:space="preserve">, and </w:t>
      </w:r>
      <w:r w:rsidR="00234A7A" w:rsidRPr="006B0EAD">
        <w:rPr>
          <w:rFonts w:ascii="Arial" w:hAnsi="Arial" w:cs="Arial"/>
          <w:sz w:val="22"/>
          <w:szCs w:val="22"/>
        </w:rPr>
        <w:t xml:space="preserve">to </w:t>
      </w:r>
      <w:r w:rsidR="00D9207E" w:rsidRPr="006B0EAD">
        <w:rPr>
          <w:rFonts w:ascii="Arial" w:hAnsi="Arial" w:cs="Arial"/>
          <w:sz w:val="22"/>
          <w:szCs w:val="22"/>
        </w:rPr>
        <w:t xml:space="preserve">clarify any aspect of the </w:t>
      </w:r>
      <w:r w:rsidR="008C7F8E" w:rsidRPr="006B0EAD">
        <w:rPr>
          <w:rFonts w:ascii="Arial" w:hAnsi="Arial" w:cs="Arial"/>
          <w:sz w:val="22"/>
          <w:szCs w:val="22"/>
        </w:rPr>
        <w:t>Proposal</w:t>
      </w:r>
      <w:r w:rsidR="00582EFC" w:rsidRPr="006B0EAD">
        <w:rPr>
          <w:rFonts w:ascii="Arial" w:hAnsi="Arial" w:cs="Arial"/>
          <w:sz w:val="22"/>
          <w:szCs w:val="22"/>
        </w:rPr>
        <w:t xml:space="preserve"> that may require further exploration</w:t>
      </w:r>
      <w:r w:rsidR="00D9207E" w:rsidRPr="006B0EAD">
        <w:rPr>
          <w:rFonts w:ascii="Arial" w:hAnsi="Arial" w:cs="Arial"/>
          <w:sz w:val="22"/>
          <w:szCs w:val="22"/>
        </w:rPr>
        <w:t xml:space="preserve">. </w:t>
      </w:r>
    </w:p>
    <w:p w14:paraId="06AF482C" w14:textId="11A3FE74" w:rsidR="00D96132" w:rsidRPr="006B0EAD" w:rsidRDefault="00D96132" w:rsidP="00E4657A">
      <w:pPr>
        <w:rPr>
          <w:rFonts w:ascii="Arial" w:hAnsi="Arial" w:cs="Arial"/>
          <w:sz w:val="22"/>
          <w:szCs w:val="22"/>
        </w:rPr>
      </w:pPr>
      <w:r w:rsidRPr="006B0EAD">
        <w:rPr>
          <w:rFonts w:ascii="Arial" w:hAnsi="Arial" w:cs="Arial"/>
          <w:sz w:val="22"/>
          <w:szCs w:val="22"/>
        </w:rPr>
        <w:t xml:space="preserve">Shortlisted bidders </w:t>
      </w:r>
      <w:r w:rsidR="008C7F8E" w:rsidRPr="006B0EAD">
        <w:rPr>
          <w:rFonts w:ascii="Arial" w:hAnsi="Arial" w:cs="Arial"/>
          <w:sz w:val="22"/>
          <w:szCs w:val="22"/>
        </w:rPr>
        <w:t xml:space="preserve">are expected </w:t>
      </w:r>
      <w:r w:rsidRPr="006B0EAD">
        <w:rPr>
          <w:rFonts w:ascii="Arial" w:hAnsi="Arial" w:cs="Arial"/>
          <w:sz w:val="22"/>
          <w:szCs w:val="22"/>
        </w:rPr>
        <w:t xml:space="preserve">to be represented by at least one senior member of staff involved in the </w:t>
      </w:r>
      <w:r w:rsidR="008C7F8E" w:rsidRPr="006B0EAD">
        <w:rPr>
          <w:rFonts w:ascii="Arial" w:hAnsi="Arial" w:cs="Arial"/>
          <w:sz w:val="22"/>
          <w:szCs w:val="22"/>
        </w:rPr>
        <w:t>preparation of the Proposal</w:t>
      </w:r>
      <w:r w:rsidRPr="006B0EAD">
        <w:rPr>
          <w:rFonts w:ascii="Arial" w:hAnsi="Arial" w:cs="Arial"/>
          <w:sz w:val="22"/>
          <w:szCs w:val="22"/>
        </w:rPr>
        <w:t xml:space="preserve">, and one senior member of staff who would be responsible for the </w:t>
      </w:r>
      <w:r w:rsidR="008C7F8E" w:rsidRPr="006B0EAD">
        <w:rPr>
          <w:rFonts w:ascii="Arial" w:hAnsi="Arial" w:cs="Arial"/>
          <w:sz w:val="22"/>
          <w:szCs w:val="22"/>
        </w:rPr>
        <w:t>execution of the Services.</w:t>
      </w:r>
      <w:bookmarkEnd w:id="61"/>
      <w:bookmarkEnd w:id="62"/>
    </w:p>
    <w:p w14:paraId="30D8E735" w14:textId="2A8F6D60" w:rsidR="00D96132" w:rsidRPr="006B0EAD" w:rsidRDefault="008C7F8E" w:rsidP="00E4657A">
      <w:pPr>
        <w:rPr>
          <w:rFonts w:ascii="Arial" w:hAnsi="Arial" w:cs="Arial"/>
          <w:sz w:val="22"/>
          <w:szCs w:val="22"/>
        </w:rPr>
      </w:pPr>
      <w:bookmarkStart w:id="63" w:name="_Toc368426912"/>
      <w:bookmarkStart w:id="64" w:name="_Toc392873413"/>
      <w:r w:rsidRPr="006B0EAD">
        <w:rPr>
          <w:rFonts w:ascii="Arial" w:hAnsi="Arial" w:cs="Arial"/>
          <w:sz w:val="22"/>
          <w:szCs w:val="22"/>
        </w:rPr>
        <w:t>F</w:t>
      </w:r>
      <w:r w:rsidR="00D96132" w:rsidRPr="006B0EAD">
        <w:rPr>
          <w:rFonts w:ascii="Arial" w:hAnsi="Arial" w:cs="Arial"/>
          <w:sz w:val="22"/>
          <w:szCs w:val="22"/>
        </w:rPr>
        <w:t xml:space="preserve">ormat and agenda for the </w:t>
      </w:r>
      <w:r w:rsidR="00582EFC" w:rsidRPr="006B0EAD">
        <w:rPr>
          <w:rFonts w:ascii="Arial" w:hAnsi="Arial" w:cs="Arial"/>
          <w:sz w:val="22"/>
          <w:szCs w:val="22"/>
        </w:rPr>
        <w:t>interview</w:t>
      </w:r>
      <w:r w:rsidRPr="006B0EAD">
        <w:rPr>
          <w:rFonts w:ascii="Arial" w:hAnsi="Arial" w:cs="Arial"/>
          <w:sz w:val="22"/>
          <w:szCs w:val="22"/>
        </w:rPr>
        <w:t xml:space="preserve"> </w:t>
      </w:r>
      <w:r w:rsidR="00D96132" w:rsidRPr="006B0EAD">
        <w:rPr>
          <w:rFonts w:ascii="Arial" w:hAnsi="Arial" w:cs="Arial"/>
          <w:sz w:val="22"/>
          <w:szCs w:val="22"/>
        </w:rPr>
        <w:t>will be sent out</w:t>
      </w:r>
      <w:bookmarkEnd w:id="63"/>
      <w:r w:rsidR="00D96132" w:rsidRPr="006B0EAD">
        <w:rPr>
          <w:rFonts w:ascii="Arial" w:hAnsi="Arial" w:cs="Arial"/>
          <w:sz w:val="22"/>
          <w:szCs w:val="22"/>
        </w:rPr>
        <w:t xml:space="preserve"> to all shortlisted bidders in advance.</w:t>
      </w:r>
      <w:bookmarkEnd w:id="64"/>
    </w:p>
    <w:p w14:paraId="55DA2E70" w14:textId="77777777" w:rsidR="00D96132" w:rsidRPr="006B0EAD" w:rsidRDefault="00D96132" w:rsidP="00E4657A">
      <w:pPr>
        <w:rPr>
          <w:rFonts w:ascii="Arial" w:hAnsi="Arial" w:cs="Arial"/>
          <w:sz w:val="22"/>
          <w:szCs w:val="22"/>
        </w:rPr>
      </w:pPr>
    </w:p>
    <w:p w14:paraId="398F0F49" w14:textId="184BFC99" w:rsidR="00A12E5A" w:rsidRPr="006B0EAD" w:rsidRDefault="00D57332" w:rsidP="00E4657A">
      <w:pPr>
        <w:pStyle w:val="Heading1"/>
        <w:spacing w:before="0" w:after="120" w:line="264" w:lineRule="auto"/>
        <w:rPr>
          <w:rFonts w:ascii="Arial" w:eastAsia="TT Rounds Condensed" w:hAnsi="Arial" w:cs="Arial"/>
          <w:b/>
          <w:bCs/>
          <w:color w:val="auto"/>
          <w:sz w:val="22"/>
          <w:szCs w:val="22"/>
        </w:rPr>
      </w:pPr>
      <w:bookmarkStart w:id="65" w:name="_Toc183176076"/>
      <w:r w:rsidRPr="006B0EAD">
        <w:rPr>
          <w:rFonts w:ascii="Arial" w:eastAsia="TT Rounds Condensed" w:hAnsi="Arial" w:cs="Arial"/>
          <w:b/>
          <w:bCs/>
          <w:color w:val="auto"/>
          <w:sz w:val="22"/>
          <w:szCs w:val="22"/>
        </w:rPr>
        <w:t>II</w:t>
      </w:r>
      <w:r w:rsidR="009D26AB" w:rsidRPr="006B0EAD">
        <w:rPr>
          <w:rFonts w:ascii="Arial" w:eastAsia="TT Rounds Condensed" w:hAnsi="Arial" w:cs="Arial"/>
          <w:b/>
          <w:bCs/>
          <w:color w:val="auto"/>
          <w:sz w:val="22"/>
          <w:szCs w:val="22"/>
        </w:rPr>
        <w:t>I:</w:t>
      </w:r>
      <w:r w:rsidRPr="006B0EAD">
        <w:rPr>
          <w:rFonts w:ascii="Arial" w:eastAsia="TT Rounds Condensed" w:hAnsi="Arial" w:cs="Arial"/>
          <w:b/>
          <w:bCs/>
          <w:color w:val="auto"/>
          <w:sz w:val="22"/>
          <w:szCs w:val="22"/>
        </w:rPr>
        <w:t xml:space="preserve"> </w:t>
      </w:r>
      <w:r w:rsidR="009D26AB" w:rsidRPr="006B0EAD">
        <w:rPr>
          <w:rFonts w:ascii="Arial" w:eastAsia="TT Rounds Condensed" w:hAnsi="Arial" w:cs="Arial"/>
          <w:b/>
          <w:bCs/>
          <w:color w:val="auto"/>
          <w:sz w:val="22"/>
          <w:szCs w:val="22"/>
        </w:rPr>
        <w:t xml:space="preserve">SUBMISSION </w:t>
      </w:r>
      <w:r w:rsidRPr="006B0EAD">
        <w:rPr>
          <w:rFonts w:ascii="Arial" w:eastAsia="TT Rounds Condensed" w:hAnsi="Arial" w:cs="Arial"/>
          <w:b/>
          <w:bCs/>
          <w:color w:val="auto"/>
          <w:sz w:val="22"/>
          <w:szCs w:val="22"/>
        </w:rPr>
        <w:t>INSTRUCTIONS</w:t>
      </w:r>
      <w:bookmarkEnd w:id="65"/>
      <w:r w:rsidRPr="006B0EAD">
        <w:rPr>
          <w:rFonts w:ascii="Arial" w:eastAsia="TT Rounds Condensed" w:hAnsi="Arial" w:cs="Arial"/>
          <w:b/>
          <w:bCs/>
          <w:color w:val="auto"/>
          <w:sz w:val="22"/>
          <w:szCs w:val="22"/>
        </w:rPr>
        <w:t xml:space="preserve"> </w:t>
      </w:r>
    </w:p>
    <w:p w14:paraId="5E20EAA2" w14:textId="3A055E78" w:rsidR="009D26AB" w:rsidRPr="006B0EAD" w:rsidRDefault="5E565A49" w:rsidP="00E4657A">
      <w:pPr>
        <w:rPr>
          <w:rFonts w:ascii="Arial" w:hAnsi="Arial" w:cs="Arial"/>
          <w:sz w:val="22"/>
          <w:szCs w:val="22"/>
        </w:rPr>
      </w:pPr>
      <w:r w:rsidRPr="006B0EAD">
        <w:rPr>
          <w:rFonts w:ascii="Arial" w:hAnsi="Arial" w:cs="Arial"/>
          <w:sz w:val="22"/>
          <w:szCs w:val="22"/>
        </w:rPr>
        <w:t xml:space="preserve">The deadline for submitting </w:t>
      </w:r>
      <w:r w:rsidR="6951E5EA" w:rsidRPr="006B0EAD">
        <w:rPr>
          <w:rFonts w:ascii="Arial" w:hAnsi="Arial" w:cs="Arial"/>
          <w:sz w:val="22"/>
          <w:szCs w:val="22"/>
        </w:rPr>
        <w:t>proposals</w:t>
      </w:r>
      <w:r w:rsidR="56C4299B" w:rsidRPr="006B0EAD">
        <w:rPr>
          <w:rFonts w:ascii="Arial" w:hAnsi="Arial" w:cs="Arial"/>
          <w:sz w:val="22"/>
          <w:szCs w:val="22"/>
        </w:rPr>
        <w:t xml:space="preserve"> in response to this </w:t>
      </w:r>
      <w:r w:rsidR="6951E5EA" w:rsidRPr="006B0EAD">
        <w:rPr>
          <w:rFonts w:ascii="Arial" w:hAnsi="Arial" w:cs="Arial"/>
          <w:sz w:val="22"/>
          <w:szCs w:val="22"/>
        </w:rPr>
        <w:t xml:space="preserve">Call for Proposals </w:t>
      </w:r>
      <w:r w:rsidRPr="006B0EAD">
        <w:rPr>
          <w:rFonts w:ascii="Arial" w:hAnsi="Arial" w:cs="Arial"/>
          <w:sz w:val="22"/>
          <w:szCs w:val="22"/>
        </w:rPr>
        <w:t xml:space="preserve">is </w:t>
      </w:r>
      <w:r w:rsidR="56C4299B" w:rsidRPr="006B0EAD">
        <w:rPr>
          <w:rFonts w:ascii="Arial" w:hAnsi="Arial" w:cs="Arial"/>
          <w:b/>
          <w:bCs/>
          <w:sz w:val="22"/>
          <w:szCs w:val="22"/>
        </w:rPr>
        <w:t>23</w:t>
      </w:r>
      <w:r w:rsidRPr="006B0EAD">
        <w:rPr>
          <w:rFonts w:ascii="Arial" w:hAnsi="Arial" w:cs="Arial"/>
          <w:b/>
          <w:bCs/>
          <w:sz w:val="22"/>
          <w:szCs w:val="22"/>
        </w:rPr>
        <w:t>:</w:t>
      </w:r>
      <w:r w:rsidR="56C4299B" w:rsidRPr="006B0EAD">
        <w:rPr>
          <w:rFonts w:ascii="Arial" w:hAnsi="Arial" w:cs="Arial"/>
          <w:b/>
          <w:bCs/>
          <w:sz w:val="22"/>
          <w:szCs w:val="22"/>
        </w:rPr>
        <w:t>59</w:t>
      </w:r>
      <w:r w:rsidRPr="006B0EAD">
        <w:rPr>
          <w:rFonts w:ascii="Arial" w:hAnsi="Arial" w:cs="Arial"/>
          <w:b/>
          <w:bCs/>
          <w:sz w:val="22"/>
          <w:szCs w:val="22"/>
        </w:rPr>
        <w:t xml:space="preserve"> </w:t>
      </w:r>
      <w:r w:rsidR="6C9CD654" w:rsidRPr="006B0EAD">
        <w:rPr>
          <w:rFonts w:ascii="Arial" w:hAnsi="Arial" w:cs="Arial"/>
          <w:b/>
          <w:bCs/>
          <w:sz w:val="22"/>
          <w:szCs w:val="22"/>
        </w:rPr>
        <w:t>UK time</w:t>
      </w:r>
      <w:r w:rsidRPr="006B0EAD">
        <w:rPr>
          <w:rFonts w:ascii="Arial" w:hAnsi="Arial" w:cs="Arial"/>
          <w:b/>
          <w:bCs/>
          <w:sz w:val="22"/>
          <w:szCs w:val="22"/>
        </w:rPr>
        <w:t xml:space="preserve"> on</w:t>
      </w:r>
      <w:r w:rsidR="00800A3D" w:rsidRPr="006B0EAD">
        <w:rPr>
          <w:rFonts w:ascii="Arial" w:hAnsi="Arial" w:cs="Arial"/>
          <w:b/>
          <w:bCs/>
          <w:sz w:val="22"/>
          <w:szCs w:val="22"/>
        </w:rPr>
        <w:t xml:space="preserve"> </w:t>
      </w:r>
      <w:r w:rsidR="00FF5D3D">
        <w:rPr>
          <w:rFonts w:ascii="Arial" w:hAnsi="Arial" w:cs="Arial"/>
          <w:b/>
          <w:bCs/>
          <w:sz w:val="22"/>
          <w:szCs w:val="22"/>
        </w:rPr>
        <w:t>Wednesday</w:t>
      </w:r>
      <w:r w:rsidR="00800A3D" w:rsidRPr="006B0EAD">
        <w:rPr>
          <w:rFonts w:ascii="Arial" w:hAnsi="Arial" w:cs="Arial"/>
          <w:b/>
          <w:bCs/>
          <w:sz w:val="22"/>
          <w:szCs w:val="22"/>
        </w:rPr>
        <w:t xml:space="preserve"> </w:t>
      </w:r>
      <w:r w:rsidR="00FF5D3D">
        <w:rPr>
          <w:rFonts w:ascii="Arial" w:hAnsi="Arial" w:cs="Arial"/>
          <w:b/>
          <w:bCs/>
          <w:sz w:val="22"/>
          <w:szCs w:val="22"/>
        </w:rPr>
        <w:t>1</w:t>
      </w:r>
      <w:r w:rsidR="00AE6F92">
        <w:rPr>
          <w:rFonts w:ascii="Arial" w:hAnsi="Arial" w:cs="Arial"/>
          <w:b/>
          <w:bCs/>
          <w:sz w:val="22"/>
          <w:szCs w:val="22"/>
        </w:rPr>
        <w:t>1</w:t>
      </w:r>
      <w:r w:rsidR="00FF5D3D">
        <w:rPr>
          <w:rFonts w:ascii="Arial" w:hAnsi="Arial" w:cs="Arial"/>
          <w:b/>
          <w:bCs/>
          <w:sz w:val="22"/>
          <w:szCs w:val="22"/>
          <w:vertAlign w:val="superscript"/>
        </w:rPr>
        <w:t>th</w:t>
      </w:r>
      <w:r w:rsidR="00807687" w:rsidRPr="006B0EAD">
        <w:rPr>
          <w:rFonts w:ascii="Arial" w:hAnsi="Arial" w:cs="Arial"/>
          <w:b/>
          <w:bCs/>
          <w:sz w:val="22"/>
          <w:szCs w:val="22"/>
        </w:rPr>
        <w:t xml:space="preserve"> </w:t>
      </w:r>
      <w:r w:rsidR="00FF5D3D">
        <w:rPr>
          <w:rFonts w:ascii="Arial" w:hAnsi="Arial" w:cs="Arial"/>
          <w:b/>
          <w:bCs/>
          <w:sz w:val="22"/>
          <w:szCs w:val="22"/>
        </w:rPr>
        <w:t>December</w:t>
      </w:r>
      <w:r w:rsidR="00807687" w:rsidRPr="006B0EAD">
        <w:rPr>
          <w:rFonts w:ascii="Arial" w:hAnsi="Arial" w:cs="Arial"/>
          <w:b/>
          <w:bCs/>
          <w:sz w:val="22"/>
          <w:szCs w:val="22"/>
        </w:rPr>
        <w:t xml:space="preserve"> 2024</w:t>
      </w:r>
      <w:r w:rsidR="0053579A" w:rsidRPr="006B0EAD">
        <w:rPr>
          <w:rFonts w:ascii="Arial" w:hAnsi="Arial" w:cs="Arial" w:hint="eastAsia"/>
          <w:b/>
          <w:bCs/>
          <w:sz w:val="22"/>
          <w:szCs w:val="22"/>
        </w:rPr>
        <w:t>.</w:t>
      </w:r>
    </w:p>
    <w:p w14:paraId="2FD62623" w14:textId="03E1F4AF" w:rsidR="009D26AB" w:rsidRPr="006B0EAD" w:rsidRDefault="008C7F8E" w:rsidP="00E4657A">
      <w:pPr>
        <w:rPr>
          <w:rFonts w:ascii="Arial" w:hAnsi="Arial" w:cs="Arial"/>
          <w:sz w:val="22"/>
          <w:szCs w:val="22"/>
        </w:rPr>
      </w:pPr>
      <w:r w:rsidRPr="006B0EAD">
        <w:rPr>
          <w:rFonts w:ascii="Arial" w:hAnsi="Arial" w:cs="Arial"/>
          <w:sz w:val="22"/>
          <w:szCs w:val="22"/>
        </w:rPr>
        <w:t xml:space="preserve">Submissions missing any of the documents listed below or received </w:t>
      </w:r>
      <w:r w:rsidR="009D26AB" w:rsidRPr="006B0EAD">
        <w:rPr>
          <w:rFonts w:ascii="Arial" w:hAnsi="Arial" w:cs="Arial"/>
          <w:sz w:val="22"/>
          <w:szCs w:val="22"/>
        </w:rPr>
        <w:t xml:space="preserve">after the deadline </w:t>
      </w:r>
      <w:r w:rsidR="00BF4710" w:rsidRPr="006B0EAD">
        <w:rPr>
          <w:rFonts w:ascii="Arial" w:hAnsi="Arial" w:cs="Arial"/>
          <w:sz w:val="22"/>
          <w:szCs w:val="22"/>
        </w:rPr>
        <w:t>might</w:t>
      </w:r>
      <w:r w:rsidR="009D26AB" w:rsidRPr="006B0EAD">
        <w:rPr>
          <w:rFonts w:ascii="Arial" w:hAnsi="Arial" w:cs="Arial"/>
          <w:sz w:val="22"/>
          <w:szCs w:val="22"/>
        </w:rPr>
        <w:t xml:space="preserve"> not be considered. </w:t>
      </w:r>
    </w:p>
    <w:p w14:paraId="609C3B24" w14:textId="59DC94AB" w:rsidR="009A37D6" w:rsidRPr="006B0EAD" w:rsidRDefault="0018509D" w:rsidP="00E4657A">
      <w:pPr>
        <w:rPr>
          <w:rFonts w:ascii="Arial" w:hAnsi="Arial" w:cs="Arial"/>
          <w:sz w:val="22"/>
          <w:szCs w:val="22"/>
        </w:rPr>
      </w:pPr>
      <w:r w:rsidRPr="006B0EAD">
        <w:rPr>
          <w:rFonts w:ascii="Arial" w:hAnsi="Arial" w:cs="Arial" w:hint="eastAsia"/>
          <w:sz w:val="22"/>
          <w:szCs w:val="22"/>
        </w:rPr>
        <w:t xml:space="preserve">Please submit the Technical and Cost Structure Proposals, the completed Annex 1 &amp; 2 &amp; 3, and any supporting documents (as relevant) (the </w:t>
      </w:r>
      <w:r w:rsidRPr="006B0EAD">
        <w:rPr>
          <w:rFonts w:ascii="Arial" w:hAnsi="Arial" w:cs="Arial" w:hint="eastAsia"/>
          <w:sz w:val="22"/>
          <w:szCs w:val="22"/>
        </w:rPr>
        <w:t>‘</w:t>
      </w:r>
      <w:r w:rsidRPr="006B0EAD">
        <w:rPr>
          <w:rFonts w:ascii="Arial" w:hAnsi="Arial" w:cs="Arial" w:hint="eastAsia"/>
          <w:sz w:val="22"/>
          <w:szCs w:val="22"/>
        </w:rPr>
        <w:t>Proposal</w:t>
      </w:r>
      <w:r w:rsidRPr="006B0EAD">
        <w:rPr>
          <w:rFonts w:ascii="Arial" w:hAnsi="Arial" w:cs="Arial" w:hint="eastAsia"/>
          <w:sz w:val="22"/>
          <w:szCs w:val="22"/>
        </w:rPr>
        <w:t>’</w:t>
      </w:r>
      <w:r w:rsidRPr="006B0EAD">
        <w:rPr>
          <w:rFonts w:ascii="Arial" w:hAnsi="Arial" w:cs="Arial" w:hint="eastAsia"/>
          <w:sz w:val="22"/>
          <w:szCs w:val="22"/>
        </w:rPr>
        <w:t>) as per the following instructions:</w:t>
      </w:r>
    </w:p>
    <w:p w14:paraId="06E576AC" w14:textId="13DEEF39" w:rsidR="009D26AB" w:rsidRPr="006B0EAD" w:rsidRDefault="009D26AB" w:rsidP="00E4657A">
      <w:pPr>
        <w:pStyle w:val="ListParagraph"/>
        <w:numPr>
          <w:ilvl w:val="0"/>
          <w:numId w:val="12"/>
        </w:numPr>
        <w:rPr>
          <w:rFonts w:ascii="Arial" w:eastAsia="Segoe UI" w:hAnsi="Arial" w:cs="Arial"/>
          <w:sz w:val="22"/>
          <w:szCs w:val="22"/>
        </w:rPr>
      </w:pPr>
      <w:r w:rsidRPr="006B0EAD">
        <w:rPr>
          <w:rFonts w:ascii="Arial" w:hAnsi="Arial" w:cs="Arial"/>
          <w:sz w:val="22"/>
          <w:szCs w:val="22"/>
        </w:rPr>
        <w:t>email address:</w:t>
      </w:r>
      <w:r w:rsidR="00BC29F3" w:rsidRPr="006B0EAD">
        <w:rPr>
          <w:rFonts w:ascii="Arial" w:hAnsi="Arial" w:cs="Arial"/>
          <w:sz w:val="22"/>
          <w:szCs w:val="22"/>
        </w:rPr>
        <w:t xml:space="preserve"> </w:t>
      </w:r>
      <w:hyperlink r:id="rId14" w:history="1">
        <w:r w:rsidR="00894FFE" w:rsidRPr="006B0EAD">
          <w:rPr>
            <w:rStyle w:val="Hyperlink"/>
            <w:rFonts w:ascii="Arial" w:hAnsi="Arial" w:cs="Arial"/>
            <w:color w:val="auto"/>
            <w:sz w:val="22"/>
            <w:szCs w:val="22"/>
          </w:rPr>
          <w:t>information@ukhih.org</w:t>
        </w:r>
      </w:hyperlink>
      <w:r w:rsidR="00894FFE" w:rsidRPr="006B0EAD">
        <w:rPr>
          <w:rFonts w:ascii="Arial" w:hAnsi="Arial" w:cs="Arial"/>
          <w:sz w:val="22"/>
          <w:szCs w:val="22"/>
        </w:rPr>
        <w:t xml:space="preserve"> </w:t>
      </w:r>
      <w:r w:rsidR="00BC29F3" w:rsidRPr="006B0EAD">
        <w:rPr>
          <w:rFonts w:ascii="Arial" w:hAnsi="Arial" w:cs="Arial"/>
          <w:sz w:val="22"/>
          <w:szCs w:val="22"/>
        </w:rPr>
        <w:t>with</w:t>
      </w:r>
      <w:r w:rsidRPr="006B0EAD">
        <w:rPr>
          <w:rFonts w:ascii="Arial" w:eastAsia="Segoe UI" w:hAnsi="Arial" w:cs="Arial"/>
          <w:sz w:val="22"/>
          <w:szCs w:val="22"/>
        </w:rPr>
        <w:t xml:space="preserve"> </w:t>
      </w:r>
      <w:hyperlink r:id="rId15">
        <w:r w:rsidR="1119A9E8" w:rsidRPr="006B0EAD">
          <w:rPr>
            <w:rStyle w:val="Hyperlink"/>
            <w:rFonts w:ascii="Arial" w:eastAsia="Segoe UI" w:hAnsi="Arial" w:cs="Arial"/>
            <w:color w:val="auto"/>
            <w:sz w:val="22"/>
            <w:szCs w:val="22"/>
          </w:rPr>
          <w:t>bidsandproposals@elrha.org</w:t>
        </w:r>
      </w:hyperlink>
      <w:r w:rsidR="1119A9E8" w:rsidRPr="006B0EAD">
        <w:rPr>
          <w:rFonts w:ascii="Arial" w:eastAsia="Segoe UI" w:hAnsi="Arial" w:cs="Arial"/>
          <w:sz w:val="22"/>
          <w:szCs w:val="22"/>
        </w:rPr>
        <w:t xml:space="preserve"> </w:t>
      </w:r>
      <w:r w:rsidR="00BC29F3" w:rsidRPr="006B0EAD">
        <w:rPr>
          <w:rFonts w:ascii="Arial" w:eastAsia="Segoe UI" w:hAnsi="Arial" w:cs="Arial"/>
          <w:sz w:val="22"/>
          <w:szCs w:val="22"/>
        </w:rPr>
        <w:t>in copy</w:t>
      </w:r>
    </w:p>
    <w:p w14:paraId="5F90E745" w14:textId="35233852" w:rsidR="009A37D6" w:rsidRPr="006B0EAD" w:rsidRDefault="009D26AB" w:rsidP="00E4657A">
      <w:pPr>
        <w:pStyle w:val="ListParagraph"/>
        <w:numPr>
          <w:ilvl w:val="0"/>
          <w:numId w:val="12"/>
        </w:numPr>
        <w:rPr>
          <w:rFonts w:ascii="Arial" w:hAnsi="Arial" w:cs="Arial"/>
          <w:sz w:val="22"/>
          <w:szCs w:val="22"/>
        </w:rPr>
      </w:pPr>
      <w:r w:rsidRPr="006B0EAD">
        <w:rPr>
          <w:rFonts w:ascii="Arial" w:hAnsi="Arial" w:cs="Arial"/>
          <w:sz w:val="22"/>
          <w:szCs w:val="22"/>
        </w:rPr>
        <w:t xml:space="preserve">subject line: </w:t>
      </w:r>
      <w:r w:rsidR="00A755C5" w:rsidRPr="006B0EAD">
        <w:rPr>
          <w:rFonts w:ascii="Arial" w:hAnsi="Arial" w:cs="Arial"/>
          <w:sz w:val="22"/>
          <w:szCs w:val="22"/>
        </w:rPr>
        <w:t>Call for Proposals</w:t>
      </w:r>
      <w:r w:rsidR="00432182" w:rsidRPr="006B0EAD">
        <w:rPr>
          <w:rFonts w:ascii="Arial" w:hAnsi="Arial" w:cs="Arial"/>
          <w:sz w:val="22"/>
          <w:szCs w:val="22"/>
        </w:rPr>
        <w:t xml:space="preserve"> – </w:t>
      </w:r>
      <w:r w:rsidR="000C1BCB" w:rsidRPr="006B0EAD">
        <w:rPr>
          <w:rFonts w:ascii="Arial" w:hAnsi="Arial" w:cs="Arial" w:hint="eastAsia"/>
          <w:sz w:val="22"/>
          <w:szCs w:val="22"/>
        </w:rPr>
        <w:t xml:space="preserve">Adaptive Learning for Humanitarian Impact: Harnessing Real-Time Tacit Knowledge </w:t>
      </w:r>
      <w:r w:rsidR="00BC29F3" w:rsidRPr="006B0EAD">
        <w:rPr>
          <w:rFonts w:ascii="Arial" w:hAnsi="Arial" w:cs="Arial"/>
          <w:sz w:val="22"/>
          <w:szCs w:val="22"/>
        </w:rPr>
        <w:t>– [your organisations name]</w:t>
      </w:r>
    </w:p>
    <w:p w14:paraId="3B37EC6A" w14:textId="091D2B10" w:rsidR="00AC1439" w:rsidRPr="006B0EAD" w:rsidRDefault="009D26AB" w:rsidP="00E4657A">
      <w:pPr>
        <w:pStyle w:val="ListParagraph"/>
        <w:numPr>
          <w:ilvl w:val="0"/>
          <w:numId w:val="12"/>
        </w:numPr>
        <w:rPr>
          <w:rFonts w:ascii="Arial" w:hAnsi="Arial" w:cs="Arial"/>
          <w:sz w:val="22"/>
          <w:szCs w:val="22"/>
        </w:rPr>
      </w:pPr>
      <w:r w:rsidRPr="006B0EAD">
        <w:rPr>
          <w:rFonts w:ascii="Arial" w:hAnsi="Arial" w:cs="Arial"/>
          <w:sz w:val="22"/>
          <w:szCs w:val="22"/>
        </w:rPr>
        <w:t xml:space="preserve">signed with the </w:t>
      </w:r>
      <w:r w:rsidR="00AC1439" w:rsidRPr="006B0EAD">
        <w:rPr>
          <w:rFonts w:ascii="Arial" w:hAnsi="Arial" w:cs="Arial"/>
          <w:sz w:val="22"/>
          <w:szCs w:val="22"/>
        </w:rPr>
        <w:t>name</w:t>
      </w:r>
      <w:r w:rsidRPr="006B0EAD">
        <w:rPr>
          <w:rFonts w:ascii="Arial" w:hAnsi="Arial" w:cs="Arial"/>
          <w:sz w:val="22"/>
          <w:szCs w:val="22"/>
        </w:rPr>
        <w:t xml:space="preserve"> and title of the person making the submission</w:t>
      </w:r>
    </w:p>
    <w:p w14:paraId="2211362E" w14:textId="71FA0C98" w:rsidR="007578FD" w:rsidRPr="006B0EAD" w:rsidRDefault="007578FD" w:rsidP="00E4657A">
      <w:pPr>
        <w:pStyle w:val="ListParagraph"/>
        <w:numPr>
          <w:ilvl w:val="0"/>
          <w:numId w:val="12"/>
        </w:numPr>
        <w:rPr>
          <w:rFonts w:ascii="Arial" w:hAnsi="Arial" w:cs="Arial"/>
          <w:sz w:val="22"/>
          <w:szCs w:val="22"/>
        </w:rPr>
      </w:pPr>
      <w:bookmarkStart w:id="66" w:name="_Hlk166665203"/>
      <w:r w:rsidRPr="006B0EAD">
        <w:rPr>
          <w:rFonts w:ascii="Arial" w:hAnsi="Arial" w:cs="Arial"/>
          <w:sz w:val="22"/>
          <w:szCs w:val="22"/>
        </w:rPr>
        <w:t xml:space="preserve">Submissions emailed to any other Elrha </w:t>
      </w:r>
      <w:r w:rsidR="000A0BCC" w:rsidRPr="006B0EAD">
        <w:rPr>
          <w:rFonts w:ascii="Arial" w:hAnsi="Arial" w:cs="Arial"/>
          <w:sz w:val="22"/>
          <w:szCs w:val="22"/>
        </w:rPr>
        <w:t xml:space="preserve">OR UKHIH </w:t>
      </w:r>
      <w:r w:rsidRPr="006B0EAD">
        <w:rPr>
          <w:rFonts w:ascii="Arial" w:hAnsi="Arial" w:cs="Arial"/>
          <w:sz w:val="22"/>
          <w:szCs w:val="22"/>
        </w:rPr>
        <w:t xml:space="preserve">email address will not be considered. </w:t>
      </w:r>
    </w:p>
    <w:p w14:paraId="28F34320" w14:textId="5CF0E96C" w:rsidR="007578FD" w:rsidRPr="006B0EAD" w:rsidRDefault="007578FD" w:rsidP="00E4657A">
      <w:pPr>
        <w:pStyle w:val="ListParagraph"/>
        <w:numPr>
          <w:ilvl w:val="0"/>
          <w:numId w:val="12"/>
        </w:numPr>
        <w:rPr>
          <w:rFonts w:ascii="Arial" w:hAnsi="Arial" w:cs="Arial"/>
          <w:sz w:val="22"/>
          <w:szCs w:val="22"/>
        </w:rPr>
      </w:pPr>
      <w:r w:rsidRPr="006B0EAD">
        <w:rPr>
          <w:rFonts w:ascii="Arial" w:hAnsi="Arial" w:cs="Arial"/>
          <w:sz w:val="22"/>
          <w:szCs w:val="22"/>
        </w:rPr>
        <w:t>Submissions not following the ‘subject line’ instructions might not be considered.</w:t>
      </w:r>
    </w:p>
    <w:bookmarkEnd w:id="66"/>
    <w:p w14:paraId="6782F2C1" w14:textId="77777777" w:rsidR="007E2BF0" w:rsidRPr="006B0EAD" w:rsidRDefault="007E2BF0" w:rsidP="00E4657A">
      <w:pPr>
        <w:rPr>
          <w:rFonts w:ascii="Arial" w:eastAsia="Segoe UI" w:hAnsi="Arial" w:cs="Arial"/>
          <w:sz w:val="22"/>
          <w:szCs w:val="22"/>
        </w:rPr>
      </w:pPr>
    </w:p>
    <w:p w14:paraId="3ABE8938" w14:textId="2EA851A3" w:rsidR="009D26AB" w:rsidRPr="006B0EAD" w:rsidRDefault="009D26AB"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67" w:name="_Toc183176077"/>
      <w:r w:rsidRPr="006B0EAD">
        <w:rPr>
          <w:rFonts w:ascii="Arial" w:eastAsia="TT Rounds Condensed" w:hAnsi="Arial" w:cs="Arial"/>
          <w:b/>
          <w:bCs/>
          <w:caps/>
          <w:color w:val="auto"/>
          <w:sz w:val="22"/>
          <w:szCs w:val="22"/>
        </w:rPr>
        <w:t>Documents submission</w:t>
      </w:r>
      <w:bookmarkEnd w:id="67"/>
      <w:r w:rsidR="00DF1FF4" w:rsidRPr="006B0EAD">
        <w:rPr>
          <w:rFonts w:ascii="Arial" w:eastAsia="TT Rounds Condensed" w:hAnsi="Arial" w:cs="Arial"/>
          <w:b/>
          <w:bCs/>
          <w:caps/>
          <w:color w:val="auto"/>
          <w:sz w:val="22"/>
          <w:szCs w:val="22"/>
        </w:rPr>
        <w:t xml:space="preserve"> </w:t>
      </w:r>
    </w:p>
    <w:p w14:paraId="2CD1A2E3" w14:textId="77777777" w:rsidR="009A37D6" w:rsidRPr="006B0EAD" w:rsidRDefault="009A37D6" w:rsidP="00E4657A">
      <w:pPr>
        <w:rPr>
          <w:rFonts w:ascii="Arial" w:hAnsi="Arial" w:cs="Arial"/>
        </w:rPr>
      </w:pPr>
    </w:p>
    <w:p w14:paraId="09641881" w14:textId="60158719" w:rsidR="007578FD" w:rsidRPr="006B0EAD" w:rsidRDefault="007578FD" w:rsidP="00E4657A">
      <w:pPr>
        <w:pStyle w:val="ListParagraph"/>
        <w:numPr>
          <w:ilvl w:val="1"/>
          <w:numId w:val="11"/>
        </w:numPr>
        <w:ind w:left="426" w:hanging="426"/>
        <w:contextualSpacing w:val="0"/>
        <w:rPr>
          <w:rFonts w:ascii="Arial" w:eastAsia="TT Rounds Condensed" w:hAnsi="Arial" w:cs="Arial"/>
          <w:b/>
          <w:bCs/>
          <w:sz w:val="22"/>
          <w:szCs w:val="22"/>
        </w:rPr>
      </w:pPr>
      <w:bookmarkStart w:id="68" w:name="_Hlk166665550"/>
      <w:r w:rsidRPr="006B0EAD">
        <w:rPr>
          <w:rFonts w:ascii="Arial" w:eastAsia="TT Rounds Condensed" w:hAnsi="Arial" w:cs="Arial"/>
          <w:b/>
          <w:bCs/>
          <w:sz w:val="22"/>
          <w:szCs w:val="22"/>
        </w:rPr>
        <w:t>General instructions</w:t>
      </w:r>
      <w:r w:rsidR="00403E2D" w:rsidRPr="006B0EAD">
        <w:rPr>
          <w:rFonts w:ascii="Arial" w:eastAsia="TT Rounds Condensed" w:hAnsi="Arial" w:cs="Arial"/>
          <w:b/>
          <w:bCs/>
          <w:sz w:val="22"/>
          <w:szCs w:val="22"/>
        </w:rPr>
        <w:t xml:space="preserve"> </w:t>
      </w:r>
    </w:p>
    <w:p w14:paraId="12F4A5AD" w14:textId="0A184A54" w:rsidR="007578FD" w:rsidRPr="006B0EAD" w:rsidRDefault="007578FD" w:rsidP="00E4657A">
      <w:pPr>
        <w:rPr>
          <w:rFonts w:ascii="Arial" w:hAnsi="Arial" w:cs="Arial"/>
          <w:sz w:val="22"/>
          <w:szCs w:val="22"/>
        </w:rPr>
      </w:pPr>
      <w:r w:rsidRPr="006B0EAD">
        <w:rPr>
          <w:rFonts w:ascii="Arial" w:hAnsi="Arial" w:cs="Arial"/>
          <w:sz w:val="22"/>
          <w:szCs w:val="22"/>
        </w:rPr>
        <w:lastRenderedPageBreak/>
        <w:t>All documents shall be written in English.</w:t>
      </w:r>
      <w:r w:rsidR="00403E2D" w:rsidRPr="006B0EAD">
        <w:rPr>
          <w:rFonts w:ascii="Arial" w:hAnsi="Arial" w:cs="Arial"/>
          <w:sz w:val="22"/>
          <w:szCs w:val="22"/>
        </w:rPr>
        <w:t xml:space="preserve"> </w:t>
      </w:r>
    </w:p>
    <w:p w14:paraId="126EFFCA" w14:textId="659257F8" w:rsidR="00257052" w:rsidRPr="006B0EAD" w:rsidRDefault="00257052" w:rsidP="00E4657A">
      <w:pPr>
        <w:rPr>
          <w:rFonts w:ascii="Arial" w:hAnsi="Arial" w:cs="Arial"/>
          <w:sz w:val="22"/>
          <w:szCs w:val="22"/>
        </w:rPr>
      </w:pPr>
      <w:r w:rsidRPr="006B0EAD">
        <w:rPr>
          <w:rFonts w:ascii="Arial" w:hAnsi="Arial" w:cs="Arial"/>
          <w:sz w:val="22"/>
          <w:szCs w:val="22"/>
        </w:rPr>
        <w:t>The complete Bid must be submitted in electronic format. Electronic files must be set out and named in such a way that Elrha evaluators can easily find any information.</w:t>
      </w:r>
    </w:p>
    <w:p w14:paraId="269E4884" w14:textId="003B0A85" w:rsidR="00257052" w:rsidRPr="006B0EAD" w:rsidRDefault="00257052" w:rsidP="00E4657A">
      <w:pPr>
        <w:rPr>
          <w:rFonts w:ascii="Arial" w:hAnsi="Arial" w:cs="Arial"/>
          <w:sz w:val="22"/>
          <w:szCs w:val="22"/>
        </w:rPr>
      </w:pPr>
      <w:r w:rsidRPr="006B0EAD">
        <w:rPr>
          <w:rFonts w:ascii="Arial" w:hAnsi="Arial" w:cs="Arial"/>
          <w:sz w:val="22"/>
          <w:szCs w:val="22"/>
        </w:rPr>
        <w:t xml:space="preserve">Documents must be properly formatted to allow easy reading and understanding of its content. Documents that have not been </w:t>
      </w:r>
      <w:r w:rsidR="00BF4710" w:rsidRPr="006B0EAD">
        <w:rPr>
          <w:rFonts w:ascii="Arial" w:hAnsi="Arial" w:cs="Arial"/>
          <w:sz w:val="22"/>
          <w:szCs w:val="22"/>
        </w:rPr>
        <w:t xml:space="preserve">adequately </w:t>
      </w:r>
      <w:r w:rsidRPr="006B0EAD">
        <w:rPr>
          <w:rFonts w:ascii="Arial" w:hAnsi="Arial" w:cs="Arial"/>
          <w:sz w:val="22"/>
          <w:szCs w:val="22"/>
        </w:rPr>
        <w:t>formatted might not be considered.</w:t>
      </w:r>
    </w:p>
    <w:p w14:paraId="138103B7" w14:textId="77777777" w:rsidR="00BF4710" w:rsidRPr="006B0EAD" w:rsidRDefault="007578FD" w:rsidP="00E4657A">
      <w:pPr>
        <w:rPr>
          <w:rFonts w:ascii="Arial" w:hAnsi="Arial" w:cs="Arial"/>
          <w:sz w:val="22"/>
          <w:szCs w:val="22"/>
        </w:rPr>
      </w:pPr>
      <w:proofErr w:type="gramStart"/>
      <w:r w:rsidRPr="006B0EAD">
        <w:rPr>
          <w:rFonts w:ascii="Arial" w:hAnsi="Arial" w:cs="Arial"/>
          <w:sz w:val="22"/>
          <w:szCs w:val="22"/>
        </w:rPr>
        <w:t>In order to</w:t>
      </w:r>
      <w:proofErr w:type="gramEnd"/>
      <w:r w:rsidRPr="006B0EAD">
        <w:rPr>
          <w:rFonts w:ascii="Arial" w:hAnsi="Arial" w:cs="Arial"/>
          <w:sz w:val="22"/>
          <w:szCs w:val="22"/>
        </w:rPr>
        <w:t xml:space="preserve"> evaluate the</w:t>
      </w:r>
      <w:r w:rsidR="00BF4710" w:rsidRPr="006B0EAD">
        <w:rPr>
          <w:rFonts w:ascii="Arial" w:hAnsi="Arial" w:cs="Arial"/>
          <w:sz w:val="22"/>
          <w:szCs w:val="22"/>
        </w:rPr>
        <w:t xml:space="preserve"> Bid, </w:t>
      </w:r>
      <w:r w:rsidRPr="006B0EAD">
        <w:rPr>
          <w:rFonts w:ascii="Arial" w:hAnsi="Arial" w:cs="Arial"/>
          <w:sz w:val="22"/>
          <w:szCs w:val="22"/>
        </w:rPr>
        <w:t xml:space="preserve">all required </w:t>
      </w:r>
      <w:r w:rsidR="00BF4710" w:rsidRPr="006B0EAD">
        <w:rPr>
          <w:rFonts w:ascii="Arial" w:hAnsi="Arial" w:cs="Arial"/>
          <w:sz w:val="22"/>
          <w:szCs w:val="22"/>
        </w:rPr>
        <w:t>d</w:t>
      </w:r>
      <w:r w:rsidRPr="006B0EAD">
        <w:rPr>
          <w:rFonts w:ascii="Arial" w:hAnsi="Arial" w:cs="Arial"/>
          <w:sz w:val="22"/>
          <w:szCs w:val="22"/>
        </w:rPr>
        <w:t xml:space="preserve">ocuments must be included with the </w:t>
      </w:r>
      <w:r w:rsidR="00BF4710" w:rsidRPr="006B0EAD">
        <w:rPr>
          <w:rFonts w:ascii="Arial" w:hAnsi="Arial" w:cs="Arial"/>
          <w:sz w:val="22"/>
          <w:szCs w:val="22"/>
        </w:rPr>
        <w:t>submission</w:t>
      </w:r>
      <w:r w:rsidRPr="006B0EAD">
        <w:rPr>
          <w:rFonts w:ascii="Arial" w:hAnsi="Arial" w:cs="Arial"/>
          <w:sz w:val="22"/>
          <w:szCs w:val="22"/>
        </w:rPr>
        <w:t xml:space="preserve">. If any of the required documents are not submitted with the </w:t>
      </w:r>
      <w:r w:rsidR="00BF4710" w:rsidRPr="006B0EAD">
        <w:rPr>
          <w:rFonts w:ascii="Arial" w:hAnsi="Arial" w:cs="Arial"/>
          <w:sz w:val="22"/>
          <w:szCs w:val="22"/>
        </w:rPr>
        <w:t>Bid</w:t>
      </w:r>
      <w:r w:rsidRPr="006B0EAD">
        <w:rPr>
          <w:rFonts w:ascii="Arial" w:hAnsi="Arial" w:cs="Arial"/>
          <w:sz w:val="22"/>
          <w:szCs w:val="22"/>
        </w:rPr>
        <w:t xml:space="preserve">, Elrha reserves to itself the right to reject </w:t>
      </w:r>
      <w:r w:rsidR="00BF4710" w:rsidRPr="006B0EAD">
        <w:rPr>
          <w:rFonts w:ascii="Arial" w:hAnsi="Arial" w:cs="Arial"/>
          <w:sz w:val="22"/>
          <w:szCs w:val="22"/>
        </w:rPr>
        <w:t>it.</w:t>
      </w:r>
    </w:p>
    <w:p w14:paraId="5512DC41" w14:textId="77777777" w:rsidR="00BB7E2D" w:rsidRPr="006B0EAD" w:rsidRDefault="00BB7E2D" w:rsidP="00E4657A">
      <w:pPr>
        <w:rPr>
          <w:rFonts w:ascii="Arial" w:hAnsi="Arial" w:cs="Arial"/>
          <w:sz w:val="22"/>
          <w:szCs w:val="22"/>
        </w:rPr>
      </w:pPr>
      <w:bookmarkStart w:id="69" w:name="_Hlk166690430"/>
      <w:bookmarkEnd w:id="68"/>
      <w:r w:rsidRPr="006B0EAD">
        <w:rPr>
          <w:rFonts w:ascii="Arial" w:hAnsi="Arial" w:cs="Arial"/>
          <w:sz w:val="22"/>
          <w:szCs w:val="22"/>
        </w:rPr>
        <w:t xml:space="preserve">Please follow the instructions below for the completion of the following documents that are to be part of each Proposal:  </w:t>
      </w:r>
    </w:p>
    <w:bookmarkEnd w:id="69"/>
    <w:p w14:paraId="36C780E1" w14:textId="3AF0938F" w:rsidR="0E1BC405" w:rsidRPr="006B0EAD" w:rsidRDefault="0E1BC405" w:rsidP="00E4657A">
      <w:pPr>
        <w:pStyle w:val="ListParagraph"/>
        <w:numPr>
          <w:ilvl w:val="0"/>
          <w:numId w:val="6"/>
        </w:numPr>
        <w:ind w:left="714" w:hanging="357"/>
        <w:rPr>
          <w:rFonts w:ascii="Arial" w:hAnsi="Arial" w:cs="Arial"/>
          <w:sz w:val="22"/>
          <w:szCs w:val="22"/>
        </w:rPr>
      </w:pPr>
      <w:r w:rsidRPr="006B0EAD">
        <w:rPr>
          <w:rFonts w:ascii="Arial" w:hAnsi="Arial" w:cs="Arial"/>
          <w:sz w:val="22"/>
          <w:szCs w:val="22"/>
        </w:rPr>
        <w:t>Schedule 1</w:t>
      </w:r>
      <w:r w:rsidR="009276E4" w:rsidRPr="006B0EAD">
        <w:rPr>
          <w:rFonts w:ascii="Arial" w:hAnsi="Arial" w:cs="Arial"/>
          <w:sz w:val="22"/>
          <w:szCs w:val="22"/>
        </w:rPr>
        <w:t xml:space="preserve"> </w:t>
      </w:r>
      <w:r w:rsidR="00F16119" w:rsidRPr="006B0EAD">
        <w:rPr>
          <w:rFonts w:ascii="Arial" w:hAnsi="Arial" w:cs="Arial"/>
          <w:sz w:val="22"/>
          <w:szCs w:val="22"/>
        </w:rPr>
        <w:t>–</w:t>
      </w:r>
      <w:r w:rsidR="009276E4" w:rsidRPr="006B0EAD">
        <w:rPr>
          <w:rFonts w:ascii="Arial" w:hAnsi="Arial" w:cs="Arial"/>
          <w:sz w:val="22"/>
          <w:szCs w:val="22"/>
        </w:rPr>
        <w:t xml:space="preserve"> </w:t>
      </w:r>
      <w:r w:rsidRPr="006B0EAD">
        <w:rPr>
          <w:rFonts w:ascii="Arial" w:hAnsi="Arial" w:cs="Arial"/>
          <w:sz w:val="22"/>
          <w:szCs w:val="22"/>
        </w:rPr>
        <w:t>Proposal</w:t>
      </w:r>
      <w:r w:rsidR="00F16119" w:rsidRPr="006B0EAD">
        <w:rPr>
          <w:rFonts w:ascii="Arial" w:hAnsi="Arial" w:cs="Arial"/>
          <w:sz w:val="22"/>
          <w:szCs w:val="22"/>
        </w:rPr>
        <w:t xml:space="preserve"> Template</w:t>
      </w:r>
      <w:r w:rsidRPr="006B0EAD">
        <w:rPr>
          <w:rFonts w:ascii="Arial" w:hAnsi="Arial" w:cs="Arial"/>
          <w:sz w:val="22"/>
          <w:szCs w:val="22"/>
        </w:rPr>
        <w:t xml:space="preserve"> </w:t>
      </w:r>
    </w:p>
    <w:p w14:paraId="29006A6D" w14:textId="20BC7F2B" w:rsidR="00BB7E2D" w:rsidRPr="006B0EAD" w:rsidRDefault="009276E4" w:rsidP="00E4657A">
      <w:pPr>
        <w:pStyle w:val="ListParagraph"/>
        <w:numPr>
          <w:ilvl w:val="0"/>
          <w:numId w:val="6"/>
        </w:numPr>
        <w:ind w:left="714" w:hanging="357"/>
        <w:rPr>
          <w:rFonts w:ascii="Arial" w:hAnsi="Arial" w:cs="Arial"/>
          <w:sz w:val="22"/>
          <w:szCs w:val="22"/>
        </w:rPr>
      </w:pPr>
      <w:r w:rsidRPr="006B0EAD">
        <w:rPr>
          <w:rFonts w:ascii="Arial" w:hAnsi="Arial" w:cs="Arial" w:hint="eastAsia"/>
          <w:sz w:val="22"/>
          <w:szCs w:val="22"/>
        </w:rPr>
        <w:t xml:space="preserve">Schedule </w:t>
      </w:r>
      <w:r w:rsidRPr="006B0EAD">
        <w:rPr>
          <w:rFonts w:ascii="Arial" w:hAnsi="Arial" w:cs="Arial"/>
          <w:sz w:val="22"/>
          <w:szCs w:val="22"/>
        </w:rPr>
        <w:t>2 - Cost</w:t>
      </w:r>
      <w:r w:rsidR="00BB7E2D" w:rsidRPr="006B0EAD">
        <w:rPr>
          <w:rFonts w:ascii="Arial" w:hAnsi="Arial" w:cs="Arial"/>
          <w:sz w:val="22"/>
          <w:szCs w:val="22"/>
        </w:rPr>
        <w:t xml:space="preserve"> Structure Proposal</w:t>
      </w:r>
    </w:p>
    <w:p w14:paraId="135BA451" w14:textId="443BB227" w:rsidR="713C4460" w:rsidRPr="006B0EAD" w:rsidRDefault="09575FF3" w:rsidP="00E4657A">
      <w:pPr>
        <w:pStyle w:val="ListParagraph"/>
        <w:numPr>
          <w:ilvl w:val="0"/>
          <w:numId w:val="6"/>
        </w:numPr>
        <w:ind w:left="714" w:hanging="357"/>
        <w:rPr>
          <w:rFonts w:ascii="Arial" w:hAnsi="Arial" w:cs="Arial"/>
          <w:sz w:val="22"/>
          <w:szCs w:val="22"/>
        </w:rPr>
      </w:pPr>
      <w:r w:rsidRPr="006B0EAD">
        <w:rPr>
          <w:rFonts w:ascii="Arial" w:hAnsi="Arial" w:cs="Arial"/>
          <w:sz w:val="22"/>
          <w:szCs w:val="22"/>
        </w:rPr>
        <w:t>Consortium Information form</w:t>
      </w:r>
    </w:p>
    <w:p w14:paraId="642D3BEC" w14:textId="2569BFAA" w:rsidR="007578FD" w:rsidRPr="006B0EAD" w:rsidRDefault="00BB7E2D" w:rsidP="00E4657A">
      <w:pPr>
        <w:pStyle w:val="ListParagraph"/>
        <w:ind w:left="714" w:hanging="357"/>
        <w:rPr>
          <w:rFonts w:ascii="Arial" w:hAnsi="Arial" w:cs="Arial"/>
          <w:sz w:val="22"/>
          <w:szCs w:val="22"/>
        </w:rPr>
      </w:pPr>
      <w:r w:rsidRPr="006B0EAD">
        <w:rPr>
          <w:rFonts w:ascii="Arial" w:hAnsi="Arial" w:cs="Arial"/>
          <w:sz w:val="22"/>
          <w:szCs w:val="22"/>
        </w:rPr>
        <w:t xml:space="preserve"> </w:t>
      </w:r>
    </w:p>
    <w:p w14:paraId="5E7EFC4D" w14:textId="394DC726" w:rsidR="00246F82" w:rsidRPr="006B0EAD" w:rsidRDefault="00D84F8C" w:rsidP="00E4657A">
      <w:pPr>
        <w:pStyle w:val="ListParagraph"/>
        <w:numPr>
          <w:ilvl w:val="1"/>
          <w:numId w:val="11"/>
        </w:numPr>
        <w:ind w:left="426" w:hanging="426"/>
        <w:rPr>
          <w:rFonts w:ascii="Arial" w:eastAsia="TT Rounds Condensed" w:hAnsi="Arial" w:cs="Arial"/>
          <w:b/>
          <w:bCs/>
          <w:sz w:val="22"/>
          <w:szCs w:val="22"/>
        </w:rPr>
      </w:pPr>
      <w:r w:rsidRPr="006B0EAD">
        <w:rPr>
          <w:rFonts w:ascii="Arial" w:eastAsia="TT Rounds Condensed" w:hAnsi="Arial" w:cs="Arial"/>
          <w:b/>
          <w:bCs/>
          <w:sz w:val="22"/>
          <w:szCs w:val="22"/>
        </w:rPr>
        <w:t xml:space="preserve">Technical </w:t>
      </w:r>
      <w:r w:rsidR="00620182" w:rsidRPr="006B0EAD">
        <w:rPr>
          <w:rFonts w:ascii="Arial" w:eastAsia="TT Rounds Condensed" w:hAnsi="Arial" w:cs="Arial"/>
          <w:b/>
          <w:bCs/>
          <w:sz w:val="22"/>
          <w:szCs w:val="22"/>
        </w:rPr>
        <w:t>Proposal</w:t>
      </w:r>
    </w:p>
    <w:p w14:paraId="2683722A" w14:textId="5EFFC501" w:rsidR="000A0BCC" w:rsidRPr="006B0EAD" w:rsidRDefault="4E998139" w:rsidP="00E4657A">
      <w:pPr>
        <w:rPr>
          <w:rFonts w:ascii="Arial" w:hAnsi="Arial" w:cs="Arial"/>
          <w:sz w:val="22"/>
          <w:szCs w:val="22"/>
        </w:rPr>
      </w:pPr>
      <w:r w:rsidRPr="006B0EAD">
        <w:rPr>
          <w:rFonts w:ascii="Arial" w:hAnsi="Arial" w:cs="Arial"/>
          <w:sz w:val="22"/>
          <w:szCs w:val="22"/>
        </w:rPr>
        <w:t xml:space="preserve">Bidders should complete the </w:t>
      </w:r>
      <w:r w:rsidR="00E07785" w:rsidRPr="006B0EAD">
        <w:rPr>
          <w:rFonts w:ascii="Arial" w:hAnsi="Arial" w:cs="Arial"/>
          <w:sz w:val="22"/>
          <w:szCs w:val="22"/>
        </w:rPr>
        <w:t>Schedule 1</w:t>
      </w:r>
      <w:r w:rsidR="41E4DF32" w:rsidRPr="006B0EAD">
        <w:rPr>
          <w:rFonts w:ascii="Arial" w:hAnsi="Arial" w:cs="Arial"/>
          <w:sz w:val="22"/>
          <w:szCs w:val="22"/>
        </w:rPr>
        <w:t xml:space="preserve"> and include organi</w:t>
      </w:r>
      <w:r w:rsidR="00E07785" w:rsidRPr="006B0EAD">
        <w:rPr>
          <w:rFonts w:ascii="Arial" w:hAnsi="Arial" w:cs="Arial"/>
          <w:sz w:val="22"/>
          <w:szCs w:val="22"/>
        </w:rPr>
        <w:t>s</w:t>
      </w:r>
      <w:r w:rsidR="41E4DF32" w:rsidRPr="006B0EAD">
        <w:rPr>
          <w:rFonts w:ascii="Arial" w:hAnsi="Arial" w:cs="Arial"/>
          <w:sz w:val="22"/>
          <w:szCs w:val="22"/>
        </w:rPr>
        <w:t xml:space="preserve">ational details, contextual information, budget overview and all other relevant sections. Please submit to </w:t>
      </w:r>
      <w:r w:rsidR="00BE7C10" w:rsidRPr="006B0EAD">
        <w:rPr>
          <w:rFonts w:ascii="Arial" w:hAnsi="Arial" w:cs="Arial"/>
          <w:b/>
          <w:bCs/>
          <w:sz w:val="22"/>
          <w:szCs w:val="22"/>
        </w:rPr>
        <w:t>information@ukhih.org</w:t>
      </w:r>
      <w:r w:rsidR="66A5E38A" w:rsidRPr="006B0EAD">
        <w:rPr>
          <w:rFonts w:ascii="Arial" w:hAnsi="Arial" w:cs="Arial"/>
          <w:sz w:val="22"/>
          <w:szCs w:val="22"/>
        </w:rPr>
        <w:t xml:space="preserve"> </w:t>
      </w:r>
      <w:r w:rsidR="00022FE6" w:rsidRPr="006B0EAD">
        <w:rPr>
          <w:rFonts w:ascii="Arial" w:hAnsi="Arial" w:cs="Arial" w:hint="eastAsia"/>
          <w:sz w:val="22"/>
          <w:szCs w:val="22"/>
        </w:rPr>
        <w:t xml:space="preserve">with </w:t>
      </w:r>
      <w:r w:rsidR="00022FE6" w:rsidRPr="006B0EAD">
        <w:rPr>
          <w:rFonts w:ascii="Arial" w:hAnsi="Arial" w:cs="Arial" w:hint="eastAsia"/>
          <w:b/>
          <w:bCs/>
          <w:sz w:val="22"/>
          <w:szCs w:val="22"/>
        </w:rPr>
        <w:t>bidsandproposals@elrha.org</w:t>
      </w:r>
      <w:r w:rsidR="00022FE6" w:rsidRPr="006B0EAD">
        <w:rPr>
          <w:rFonts w:ascii="Arial" w:hAnsi="Arial" w:cs="Arial" w:hint="eastAsia"/>
          <w:sz w:val="22"/>
          <w:szCs w:val="22"/>
        </w:rPr>
        <w:t xml:space="preserve"> in copy</w:t>
      </w:r>
      <w:r w:rsidR="00022FE6" w:rsidRPr="006B0EAD">
        <w:rPr>
          <w:rFonts w:ascii="Arial" w:hAnsi="Arial" w:cs="Arial"/>
          <w:sz w:val="22"/>
          <w:szCs w:val="22"/>
        </w:rPr>
        <w:t xml:space="preserve"> </w:t>
      </w:r>
      <w:r w:rsidR="66A5E38A" w:rsidRPr="006B0EAD">
        <w:rPr>
          <w:rFonts w:ascii="Arial" w:hAnsi="Arial" w:cs="Arial"/>
          <w:sz w:val="22"/>
          <w:szCs w:val="22"/>
        </w:rPr>
        <w:t xml:space="preserve">by the stated submission date. </w:t>
      </w:r>
    </w:p>
    <w:p w14:paraId="02E5B505" w14:textId="77777777" w:rsidR="009B4E8A" w:rsidRPr="006B0EAD" w:rsidRDefault="009B4E8A" w:rsidP="00E4657A">
      <w:pPr>
        <w:rPr>
          <w:rFonts w:ascii="Arial" w:eastAsia="TT Rounds Condensed" w:hAnsi="Arial" w:cs="Arial"/>
          <w:b/>
          <w:bCs/>
          <w:sz w:val="22"/>
          <w:szCs w:val="22"/>
        </w:rPr>
      </w:pPr>
    </w:p>
    <w:p w14:paraId="75ADACD0" w14:textId="06ADE054" w:rsidR="00246F82" w:rsidRPr="006B0EAD" w:rsidRDefault="00246F82"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 xml:space="preserve">Cost </w:t>
      </w:r>
      <w:r w:rsidR="00F10E79" w:rsidRPr="006B0EAD">
        <w:rPr>
          <w:rFonts w:ascii="Arial" w:eastAsia="TT Rounds Condensed" w:hAnsi="Arial" w:cs="Arial"/>
          <w:b/>
          <w:bCs/>
          <w:sz w:val="22"/>
          <w:szCs w:val="22"/>
        </w:rPr>
        <w:t>S</w:t>
      </w:r>
      <w:r w:rsidRPr="006B0EAD">
        <w:rPr>
          <w:rFonts w:ascii="Arial" w:eastAsia="TT Rounds Condensed" w:hAnsi="Arial" w:cs="Arial"/>
          <w:b/>
          <w:bCs/>
          <w:sz w:val="22"/>
          <w:szCs w:val="22"/>
        </w:rPr>
        <w:t>tructure</w:t>
      </w:r>
      <w:r w:rsidR="00F10E79" w:rsidRPr="006B0EAD">
        <w:rPr>
          <w:rFonts w:ascii="Arial" w:eastAsia="TT Rounds Condensed" w:hAnsi="Arial" w:cs="Arial"/>
          <w:b/>
          <w:bCs/>
          <w:sz w:val="22"/>
          <w:szCs w:val="22"/>
        </w:rPr>
        <w:t xml:space="preserve"> </w:t>
      </w:r>
      <w:r w:rsidR="00B137C3" w:rsidRPr="006B0EAD">
        <w:rPr>
          <w:rFonts w:ascii="Arial" w:eastAsia="TT Rounds Condensed" w:hAnsi="Arial" w:cs="Arial"/>
          <w:b/>
          <w:bCs/>
          <w:sz w:val="22"/>
          <w:szCs w:val="22"/>
        </w:rPr>
        <w:t>P</w:t>
      </w:r>
      <w:r w:rsidR="00F10E79" w:rsidRPr="006B0EAD">
        <w:rPr>
          <w:rFonts w:ascii="Arial" w:eastAsia="TT Rounds Condensed" w:hAnsi="Arial" w:cs="Arial"/>
          <w:b/>
          <w:bCs/>
          <w:sz w:val="22"/>
          <w:szCs w:val="22"/>
        </w:rPr>
        <w:t>roposal</w:t>
      </w:r>
      <w:r w:rsidR="00A755C5" w:rsidRPr="006B0EAD">
        <w:rPr>
          <w:rFonts w:ascii="Arial" w:eastAsia="TT Rounds Condensed" w:hAnsi="Arial" w:cs="Arial"/>
          <w:b/>
          <w:bCs/>
          <w:sz w:val="22"/>
          <w:szCs w:val="22"/>
        </w:rPr>
        <w:t xml:space="preserve"> </w:t>
      </w:r>
    </w:p>
    <w:p w14:paraId="20197885" w14:textId="4F1B036F" w:rsidR="00257052" w:rsidRPr="006B0EAD" w:rsidRDefault="00F10E79" w:rsidP="00E4657A">
      <w:pPr>
        <w:rPr>
          <w:rFonts w:ascii="Arial" w:hAnsi="Arial" w:cs="Arial"/>
          <w:sz w:val="22"/>
          <w:szCs w:val="22"/>
        </w:rPr>
      </w:pPr>
      <w:r w:rsidRPr="006B0EAD">
        <w:rPr>
          <w:rFonts w:ascii="Arial" w:hAnsi="Arial" w:cs="Arial"/>
          <w:sz w:val="22"/>
          <w:szCs w:val="22"/>
        </w:rPr>
        <w:t xml:space="preserve">Bidders must follow the Cost Structure format set in Schedule </w:t>
      </w:r>
      <w:r w:rsidR="009B1CBA" w:rsidRPr="006B0EAD">
        <w:rPr>
          <w:rFonts w:ascii="Arial" w:hAnsi="Arial" w:cs="Arial"/>
          <w:sz w:val="22"/>
          <w:szCs w:val="22"/>
        </w:rPr>
        <w:t>2</w:t>
      </w:r>
      <w:r w:rsidR="00257052" w:rsidRPr="006B0EAD">
        <w:rPr>
          <w:rFonts w:ascii="Arial" w:hAnsi="Arial" w:cs="Arial"/>
          <w:sz w:val="22"/>
          <w:szCs w:val="22"/>
        </w:rPr>
        <w:t xml:space="preserve">, submitted </w:t>
      </w:r>
      <w:r w:rsidR="00BF4710" w:rsidRPr="006B0EAD">
        <w:rPr>
          <w:rFonts w:ascii="Arial" w:hAnsi="Arial" w:cs="Arial"/>
          <w:sz w:val="22"/>
          <w:szCs w:val="22"/>
        </w:rPr>
        <w:t xml:space="preserve">as an </w:t>
      </w:r>
      <w:r w:rsidR="00257052" w:rsidRPr="006B0EAD">
        <w:rPr>
          <w:rFonts w:ascii="Arial" w:hAnsi="Arial" w:cs="Arial"/>
          <w:sz w:val="22"/>
          <w:szCs w:val="22"/>
        </w:rPr>
        <w:t xml:space="preserve">Excel </w:t>
      </w:r>
      <w:r w:rsidR="00BF4710" w:rsidRPr="006B0EAD">
        <w:rPr>
          <w:rFonts w:ascii="Arial" w:hAnsi="Arial" w:cs="Arial"/>
          <w:sz w:val="22"/>
          <w:szCs w:val="22"/>
        </w:rPr>
        <w:t xml:space="preserve">file </w:t>
      </w:r>
      <w:r w:rsidR="00257052" w:rsidRPr="006B0EAD">
        <w:rPr>
          <w:rFonts w:ascii="Arial" w:hAnsi="Arial" w:cs="Arial"/>
          <w:sz w:val="22"/>
          <w:szCs w:val="22"/>
        </w:rPr>
        <w:t xml:space="preserve">(i.e. it should </w:t>
      </w:r>
      <w:bookmarkStart w:id="70" w:name="_Toc392873469"/>
      <w:r w:rsidR="00257052" w:rsidRPr="006B0EAD">
        <w:rPr>
          <w:rFonts w:ascii="Arial" w:hAnsi="Arial" w:cs="Arial"/>
          <w:sz w:val="22"/>
          <w:szCs w:val="22"/>
        </w:rPr>
        <w:t>not be converted to PDF)</w:t>
      </w:r>
      <w:r w:rsidR="00BF4710" w:rsidRPr="006B0EAD">
        <w:rPr>
          <w:rFonts w:ascii="Arial" w:hAnsi="Arial" w:cs="Arial"/>
          <w:sz w:val="22"/>
          <w:szCs w:val="22"/>
        </w:rPr>
        <w:t>. Please make sure that worksheet</w:t>
      </w:r>
      <w:r w:rsidR="00F1595D" w:rsidRPr="006B0EAD">
        <w:rPr>
          <w:rFonts w:ascii="Arial" w:hAnsi="Arial" w:cs="Arial"/>
          <w:sz w:val="22"/>
          <w:szCs w:val="22"/>
        </w:rPr>
        <w:t>s</w:t>
      </w:r>
      <w:r w:rsidR="00BF4710" w:rsidRPr="006B0EAD">
        <w:rPr>
          <w:rFonts w:ascii="Arial" w:hAnsi="Arial" w:cs="Arial"/>
          <w:sz w:val="22"/>
          <w:szCs w:val="22"/>
        </w:rPr>
        <w:t xml:space="preserve"> are properly formatted to ensure clear reading when printing. </w:t>
      </w:r>
    </w:p>
    <w:p w14:paraId="72CEA12A" w14:textId="58578A37" w:rsidR="00F10E79" w:rsidRPr="006B0EAD" w:rsidRDefault="00F10E79" w:rsidP="00E4657A">
      <w:pPr>
        <w:rPr>
          <w:rFonts w:ascii="Arial" w:hAnsi="Arial" w:cs="Arial"/>
          <w:sz w:val="22"/>
          <w:szCs w:val="22"/>
        </w:rPr>
      </w:pPr>
      <w:r w:rsidRPr="006B0EAD">
        <w:rPr>
          <w:rFonts w:ascii="Arial" w:hAnsi="Arial" w:cs="Arial"/>
          <w:sz w:val="22"/>
          <w:szCs w:val="22"/>
        </w:rPr>
        <w:t xml:space="preserve">Inserting additional rows and/or columns to this format is only permitted when and how indicated, </w:t>
      </w:r>
      <w:r w:rsidR="00BF4710" w:rsidRPr="006B0EAD">
        <w:rPr>
          <w:rFonts w:ascii="Arial" w:hAnsi="Arial" w:cs="Arial"/>
          <w:sz w:val="22"/>
          <w:szCs w:val="22"/>
        </w:rPr>
        <w:t>in which case, b</w:t>
      </w:r>
      <w:r w:rsidRPr="006B0EAD">
        <w:rPr>
          <w:rFonts w:ascii="Arial" w:hAnsi="Arial" w:cs="Arial"/>
          <w:sz w:val="22"/>
          <w:szCs w:val="22"/>
        </w:rPr>
        <w:t>idders should ensure any calculations are amended accordingly</w:t>
      </w:r>
      <w:r w:rsidR="00BF4710" w:rsidRPr="006B0EAD">
        <w:rPr>
          <w:rFonts w:ascii="Arial" w:hAnsi="Arial" w:cs="Arial"/>
          <w:sz w:val="22"/>
          <w:szCs w:val="22"/>
        </w:rPr>
        <w:t>.</w:t>
      </w:r>
    </w:p>
    <w:bookmarkEnd w:id="70"/>
    <w:p w14:paraId="7DA70F33" w14:textId="0B78FC31" w:rsidR="00F10E79" w:rsidRPr="006B0EAD" w:rsidRDefault="00F10E79" w:rsidP="00E4657A">
      <w:pPr>
        <w:rPr>
          <w:rFonts w:ascii="Arial" w:hAnsi="Arial" w:cs="Arial"/>
          <w:sz w:val="22"/>
          <w:szCs w:val="22"/>
        </w:rPr>
      </w:pPr>
      <w:r w:rsidRPr="006B0EAD">
        <w:rPr>
          <w:rFonts w:ascii="Arial" w:hAnsi="Arial" w:cs="Arial"/>
          <w:sz w:val="22"/>
          <w:szCs w:val="22"/>
        </w:rPr>
        <w:t xml:space="preserve">Additional information and/or pricing breakdowns may be added through inserted </w:t>
      </w:r>
      <w:r w:rsidR="00BF4710" w:rsidRPr="006B0EAD">
        <w:rPr>
          <w:rFonts w:ascii="Arial" w:hAnsi="Arial" w:cs="Arial"/>
          <w:sz w:val="22"/>
          <w:szCs w:val="22"/>
        </w:rPr>
        <w:t xml:space="preserve">worksheets </w:t>
      </w:r>
      <w:r w:rsidRPr="006B0EAD">
        <w:rPr>
          <w:rFonts w:ascii="Arial" w:hAnsi="Arial" w:cs="Arial"/>
          <w:sz w:val="22"/>
          <w:szCs w:val="22"/>
        </w:rPr>
        <w:t>in the same document.</w:t>
      </w:r>
    </w:p>
    <w:p w14:paraId="480A77F5" w14:textId="77777777" w:rsidR="00B137C3" w:rsidRPr="006B0EAD" w:rsidRDefault="00E570A3" w:rsidP="00E4657A">
      <w:pPr>
        <w:rPr>
          <w:rFonts w:ascii="Arial" w:hAnsi="Arial" w:cs="Arial"/>
          <w:sz w:val="22"/>
          <w:szCs w:val="22"/>
        </w:rPr>
      </w:pPr>
      <w:r w:rsidRPr="006B0EAD">
        <w:rPr>
          <w:rFonts w:ascii="Arial" w:hAnsi="Arial" w:cs="Arial"/>
          <w:sz w:val="22"/>
          <w:szCs w:val="22"/>
        </w:rPr>
        <w:t xml:space="preserve">Bidders who submit a </w:t>
      </w:r>
      <w:r w:rsidR="00F10E79" w:rsidRPr="006B0EAD">
        <w:rPr>
          <w:rFonts w:ascii="Arial" w:hAnsi="Arial" w:cs="Arial"/>
          <w:sz w:val="22"/>
          <w:szCs w:val="22"/>
        </w:rPr>
        <w:t>Cost Structure Proposal</w:t>
      </w:r>
      <w:r w:rsidRPr="006B0EAD">
        <w:rPr>
          <w:rFonts w:ascii="Arial" w:hAnsi="Arial" w:cs="Arial"/>
          <w:sz w:val="22"/>
          <w:szCs w:val="22"/>
        </w:rPr>
        <w:t xml:space="preserve"> with </w:t>
      </w:r>
      <w:r w:rsidR="00B137C3" w:rsidRPr="006B0EAD">
        <w:rPr>
          <w:rFonts w:ascii="Arial" w:hAnsi="Arial" w:cs="Arial"/>
          <w:sz w:val="22"/>
          <w:szCs w:val="22"/>
        </w:rPr>
        <w:t xml:space="preserve">minor </w:t>
      </w:r>
      <w:r w:rsidRPr="006B0EAD">
        <w:rPr>
          <w:rFonts w:ascii="Arial" w:hAnsi="Arial" w:cs="Arial"/>
          <w:sz w:val="22"/>
          <w:szCs w:val="22"/>
        </w:rPr>
        <w:t xml:space="preserve">arithmetical errors leading to a revised </w:t>
      </w:r>
      <w:r w:rsidR="00B137C3" w:rsidRPr="006B0EAD">
        <w:rPr>
          <w:rFonts w:ascii="Arial" w:hAnsi="Arial" w:cs="Arial"/>
          <w:sz w:val="22"/>
          <w:szCs w:val="22"/>
        </w:rPr>
        <w:t xml:space="preserve">Total Cost of +/- 15%, once </w:t>
      </w:r>
      <w:r w:rsidRPr="006B0EAD">
        <w:rPr>
          <w:rFonts w:ascii="Arial" w:hAnsi="Arial" w:cs="Arial"/>
          <w:sz w:val="22"/>
          <w:szCs w:val="22"/>
        </w:rPr>
        <w:t>the errors are corrected</w:t>
      </w:r>
      <w:r w:rsidR="00B137C3" w:rsidRPr="006B0EAD">
        <w:rPr>
          <w:rFonts w:ascii="Arial" w:hAnsi="Arial" w:cs="Arial"/>
          <w:sz w:val="22"/>
          <w:szCs w:val="22"/>
        </w:rPr>
        <w:t>,</w:t>
      </w:r>
      <w:r w:rsidRPr="006B0EAD">
        <w:rPr>
          <w:rFonts w:ascii="Arial" w:hAnsi="Arial" w:cs="Arial"/>
          <w:sz w:val="22"/>
          <w:szCs w:val="22"/>
        </w:rPr>
        <w:t xml:space="preserve"> will be given the opportunity to accept the revised </w:t>
      </w:r>
      <w:r w:rsidR="00B137C3" w:rsidRPr="006B0EAD">
        <w:rPr>
          <w:rFonts w:ascii="Arial" w:hAnsi="Arial" w:cs="Arial"/>
          <w:sz w:val="22"/>
          <w:szCs w:val="22"/>
        </w:rPr>
        <w:t xml:space="preserve">total Cost </w:t>
      </w:r>
      <w:r w:rsidRPr="006B0EAD">
        <w:rPr>
          <w:rFonts w:ascii="Arial" w:hAnsi="Arial" w:cs="Arial"/>
          <w:sz w:val="22"/>
          <w:szCs w:val="22"/>
        </w:rPr>
        <w:t xml:space="preserve">or withdraw the </w:t>
      </w:r>
      <w:r w:rsidR="00B137C3" w:rsidRPr="006B0EAD">
        <w:rPr>
          <w:rFonts w:ascii="Arial" w:hAnsi="Arial" w:cs="Arial"/>
          <w:sz w:val="22"/>
          <w:szCs w:val="22"/>
        </w:rPr>
        <w:t>Proposal</w:t>
      </w:r>
      <w:r w:rsidRPr="006B0EAD">
        <w:rPr>
          <w:rFonts w:ascii="Arial" w:hAnsi="Arial" w:cs="Arial"/>
          <w:sz w:val="22"/>
          <w:szCs w:val="22"/>
        </w:rPr>
        <w:t xml:space="preserve">. </w:t>
      </w:r>
    </w:p>
    <w:p w14:paraId="0B44FE37" w14:textId="73380AFD" w:rsidR="00E570A3" w:rsidRPr="006B0EAD" w:rsidRDefault="00E570A3" w:rsidP="00E4657A">
      <w:pPr>
        <w:rPr>
          <w:rFonts w:ascii="Arial" w:hAnsi="Arial" w:cs="Arial"/>
          <w:sz w:val="22"/>
          <w:szCs w:val="22"/>
        </w:rPr>
      </w:pPr>
      <w:r w:rsidRPr="006B0EAD">
        <w:rPr>
          <w:rFonts w:ascii="Arial" w:hAnsi="Arial" w:cs="Arial"/>
          <w:sz w:val="22"/>
          <w:szCs w:val="22"/>
        </w:rPr>
        <w:t xml:space="preserve">A </w:t>
      </w:r>
      <w:r w:rsidR="00B137C3" w:rsidRPr="006B0EAD">
        <w:rPr>
          <w:rFonts w:ascii="Arial" w:hAnsi="Arial" w:cs="Arial"/>
          <w:sz w:val="22"/>
          <w:szCs w:val="22"/>
        </w:rPr>
        <w:t xml:space="preserve">Proposal </w:t>
      </w:r>
      <w:r w:rsidRPr="006B0EAD">
        <w:rPr>
          <w:rFonts w:ascii="Arial" w:hAnsi="Arial" w:cs="Arial"/>
          <w:sz w:val="22"/>
          <w:szCs w:val="22"/>
        </w:rPr>
        <w:t xml:space="preserve">containing major arithmetical errors, or </w:t>
      </w:r>
      <w:proofErr w:type="gramStart"/>
      <w:r w:rsidRPr="006B0EAD">
        <w:rPr>
          <w:rFonts w:ascii="Arial" w:hAnsi="Arial" w:cs="Arial"/>
          <w:sz w:val="22"/>
          <w:szCs w:val="22"/>
        </w:rPr>
        <w:t>a large number of</w:t>
      </w:r>
      <w:proofErr w:type="gramEnd"/>
      <w:r w:rsidRPr="006B0EAD">
        <w:rPr>
          <w:rFonts w:ascii="Arial" w:hAnsi="Arial" w:cs="Arial"/>
          <w:sz w:val="22"/>
          <w:szCs w:val="22"/>
        </w:rPr>
        <w:t xml:space="preserve"> arithmetical errors may be rejected on the ground that there is serious doubt about the competence of the bidder.</w:t>
      </w:r>
    </w:p>
    <w:p w14:paraId="14F68EDF" w14:textId="77777777" w:rsidR="00E214E2" w:rsidRPr="006B0EAD" w:rsidRDefault="00E214E2" w:rsidP="00E4657A">
      <w:pPr>
        <w:rPr>
          <w:rFonts w:ascii="Arial" w:hAnsi="Arial" w:cs="Arial"/>
          <w:sz w:val="22"/>
          <w:szCs w:val="22"/>
        </w:rPr>
      </w:pPr>
    </w:p>
    <w:p w14:paraId="3138E68C" w14:textId="4FFB93BA" w:rsidR="00B137C3" w:rsidRPr="006B0EAD" w:rsidRDefault="00B137C3" w:rsidP="00E4657A">
      <w:pPr>
        <w:pStyle w:val="ListParagraph"/>
        <w:numPr>
          <w:ilvl w:val="0"/>
          <w:numId w:val="8"/>
        </w:numPr>
        <w:ind w:left="284" w:hanging="284"/>
        <w:contextualSpacing w:val="0"/>
        <w:rPr>
          <w:rFonts w:ascii="Arial" w:eastAsia="TT Rounds Condensed" w:hAnsi="Arial" w:cs="Arial"/>
          <w:b/>
          <w:bCs/>
          <w:sz w:val="22"/>
          <w:szCs w:val="22"/>
        </w:rPr>
      </w:pPr>
      <w:r w:rsidRPr="006B0EAD">
        <w:rPr>
          <w:rFonts w:ascii="Arial" w:eastAsia="TT Rounds Condensed" w:hAnsi="Arial" w:cs="Arial"/>
          <w:b/>
          <w:bCs/>
          <w:sz w:val="22"/>
          <w:szCs w:val="22"/>
        </w:rPr>
        <w:t>Costing parameters</w:t>
      </w:r>
    </w:p>
    <w:p w14:paraId="3A0666D5" w14:textId="2067F3CA" w:rsidR="00B137C3" w:rsidRPr="006B0EAD" w:rsidRDefault="00B137C3" w:rsidP="00E4657A">
      <w:pPr>
        <w:rPr>
          <w:rFonts w:ascii="Arial" w:eastAsia="Times New Roman" w:hAnsi="Arial" w:cs="Arial"/>
          <w:sz w:val="22"/>
          <w:szCs w:val="22"/>
        </w:rPr>
      </w:pPr>
      <w:r w:rsidRPr="006B0EAD">
        <w:rPr>
          <w:rFonts w:ascii="Arial" w:eastAsia="Times New Roman" w:hAnsi="Arial" w:cs="Arial"/>
          <w:sz w:val="22"/>
          <w:szCs w:val="22"/>
        </w:rPr>
        <w:t>All quoted costs should be in GBP.</w:t>
      </w:r>
    </w:p>
    <w:p w14:paraId="1DA1E12F" w14:textId="587C3CE4" w:rsidR="00F10E79" w:rsidRPr="006B0EAD" w:rsidRDefault="00F10E79" w:rsidP="00E4657A">
      <w:pPr>
        <w:rPr>
          <w:rFonts w:ascii="Arial" w:hAnsi="Arial" w:cs="Arial"/>
          <w:sz w:val="22"/>
          <w:szCs w:val="22"/>
        </w:rPr>
      </w:pPr>
      <w:r w:rsidRPr="006B0EAD">
        <w:rPr>
          <w:rFonts w:ascii="Arial" w:hAnsi="Arial" w:cs="Arial"/>
          <w:sz w:val="22"/>
          <w:szCs w:val="22"/>
        </w:rPr>
        <w:t xml:space="preserve">UK-registered bidders shall not include VAT costs in the quoted prices and rates. </w:t>
      </w:r>
    </w:p>
    <w:p w14:paraId="664894A6" w14:textId="385FA46B" w:rsidR="00F10E79" w:rsidRPr="006B0EAD" w:rsidRDefault="00F10E79" w:rsidP="00E4657A">
      <w:pPr>
        <w:rPr>
          <w:rFonts w:ascii="Arial" w:hAnsi="Arial" w:cs="Arial"/>
          <w:sz w:val="22"/>
          <w:szCs w:val="22"/>
        </w:rPr>
      </w:pPr>
      <w:r w:rsidRPr="006B0EAD">
        <w:rPr>
          <w:rFonts w:ascii="Arial" w:hAnsi="Arial" w:cs="Arial"/>
          <w:sz w:val="22"/>
          <w:szCs w:val="22"/>
        </w:rPr>
        <w:t xml:space="preserve">Non-UK registered bidders shall include in their quoted prices and rates all taxes they are subject to </w:t>
      </w:r>
      <w:r w:rsidR="00B137C3" w:rsidRPr="006B0EAD">
        <w:rPr>
          <w:rFonts w:ascii="Arial" w:hAnsi="Arial" w:cs="Arial"/>
          <w:sz w:val="22"/>
          <w:szCs w:val="22"/>
        </w:rPr>
        <w:t xml:space="preserve">in </w:t>
      </w:r>
      <w:r w:rsidRPr="006B0EAD">
        <w:rPr>
          <w:rFonts w:ascii="Arial" w:hAnsi="Arial" w:cs="Arial"/>
          <w:sz w:val="22"/>
          <w:szCs w:val="22"/>
        </w:rPr>
        <w:t xml:space="preserve">their country of registration. </w:t>
      </w:r>
    </w:p>
    <w:p w14:paraId="14B20B73" w14:textId="3027C3AB" w:rsidR="00B137C3" w:rsidRPr="006B0EAD" w:rsidRDefault="00B137C3" w:rsidP="00E4657A">
      <w:pPr>
        <w:rPr>
          <w:rFonts w:ascii="Arial" w:hAnsi="Arial" w:cs="Arial"/>
          <w:sz w:val="22"/>
          <w:szCs w:val="22"/>
        </w:rPr>
      </w:pPr>
      <w:r w:rsidRPr="006B0EAD">
        <w:rPr>
          <w:rFonts w:ascii="Arial" w:hAnsi="Arial" w:cs="Arial"/>
          <w:sz w:val="22"/>
          <w:szCs w:val="22"/>
        </w:rPr>
        <w:t xml:space="preserve">Costs for Implementing Partners and/or Sub-contractors and/or Vendors should be clearly defined (please see section </w:t>
      </w:r>
      <w:r w:rsidR="00257052" w:rsidRPr="006B0EAD">
        <w:rPr>
          <w:rFonts w:ascii="Arial" w:hAnsi="Arial" w:cs="Arial"/>
          <w:sz w:val="22"/>
          <w:szCs w:val="22"/>
        </w:rPr>
        <w:t>12</w:t>
      </w:r>
      <w:r w:rsidRPr="006B0EAD">
        <w:rPr>
          <w:rFonts w:ascii="Arial" w:hAnsi="Arial" w:cs="Arial"/>
          <w:sz w:val="22"/>
          <w:szCs w:val="22"/>
        </w:rPr>
        <w:t xml:space="preserve"> for definitions). </w:t>
      </w:r>
    </w:p>
    <w:p w14:paraId="63797386" w14:textId="77777777" w:rsidR="000A0BCC" w:rsidRPr="006B0EAD" w:rsidRDefault="000A0BCC" w:rsidP="00E4657A">
      <w:pPr>
        <w:rPr>
          <w:rFonts w:ascii="Arial" w:hAnsi="Arial" w:cs="Arial"/>
          <w:sz w:val="22"/>
          <w:szCs w:val="22"/>
        </w:rPr>
      </w:pPr>
    </w:p>
    <w:p w14:paraId="76D54FFC" w14:textId="55E8D234" w:rsidR="00246F82" w:rsidRPr="006B0EAD" w:rsidRDefault="00B137C3" w:rsidP="00E4657A">
      <w:pPr>
        <w:rPr>
          <w:rFonts w:ascii="Arial" w:hAnsi="Arial" w:cs="Arial"/>
          <w:sz w:val="22"/>
          <w:szCs w:val="22"/>
        </w:rPr>
      </w:pPr>
      <w:r w:rsidRPr="006B0EAD">
        <w:rPr>
          <w:rFonts w:ascii="Arial" w:hAnsi="Arial" w:cs="Arial"/>
          <w:sz w:val="22"/>
          <w:szCs w:val="22"/>
        </w:rPr>
        <w:t>C</w:t>
      </w:r>
      <w:r w:rsidR="00246F82" w:rsidRPr="006B0EAD">
        <w:rPr>
          <w:rFonts w:ascii="Arial" w:hAnsi="Arial" w:cs="Arial"/>
          <w:sz w:val="22"/>
          <w:szCs w:val="22"/>
        </w:rPr>
        <w:t xml:space="preserve">larifications </w:t>
      </w:r>
      <w:r w:rsidRPr="006B0EAD">
        <w:rPr>
          <w:rFonts w:ascii="Arial" w:hAnsi="Arial" w:cs="Arial"/>
          <w:sz w:val="22"/>
          <w:szCs w:val="22"/>
        </w:rPr>
        <w:t>and/</w:t>
      </w:r>
      <w:r w:rsidR="00246F82" w:rsidRPr="006B0EAD">
        <w:rPr>
          <w:rFonts w:ascii="Arial" w:hAnsi="Arial" w:cs="Arial"/>
          <w:sz w:val="22"/>
          <w:szCs w:val="22"/>
        </w:rPr>
        <w:t>or assumptions relate</w:t>
      </w:r>
      <w:r w:rsidRPr="006B0EAD">
        <w:rPr>
          <w:rFonts w:ascii="Arial" w:hAnsi="Arial" w:cs="Arial"/>
          <w:sz w:val="22"/>
          <w:szCs w:val="22"/>
        </w:rPr>
        <w:t>d</w:t>
      </w:r>
      <w:r w:rsidR="00246F82" w:rsidRPr="006B0EAD">
        <w:rPr>
          <w:rFonts w:ascii="Arial" w:hAnsi="Arial" w:cs="Arial"/>
          <w:sz w:val="22"/>
          <w:szCs w:val="22"/>
        </w:rPr>
        <w:t xml:space="preserve"> to </w:t>
      </w:r>
      <w:r w:rsidRPr="006B0EAD">
        <w:rPr>
          <w:rFonts w:ascii="Arial" w:hAnsi="Arial" w:cs="Arial"/>
          <w:sz w:val="22"/>
          <w:szCs w:val="22"/>
        </w:rPr>
        <w:t xml:space="preserve">the </w:t>
      </w:r>
      <w:r w:rsidR="00246F82" w:rsidRPr="006B0EAD">
        <w:rPr>
          <w:rFonts w:ascii="Arial" w:hAnsi="Arial" w:cs="Arial"/>
          <w:sz w:val="22"/>
          <w:szCs w:val="22"/>
        </w:rPr>
        <w:t>proposed costs</w:t>
      </w:r>
      <w:r w:rsidRPr="006B0EAD">
        <w:rPr>
          <w:rFonts w:ascii="Arial" w:hAnsi="Arial" w:cs="Arial"/>
          <w:sz w:val="22"/>
          <w:szCs w:val="22"/>
        </w:rPr>
        <w:t xml:space="preserve"> must be set out in the Cost Structure Proposal.</w:t>
      </w:r>
    </w:p>
    <w:p w14:paraId="548A333E" w14:textId="2EF967D5" w:rsidR="00246F82" w:rsidRPr="006B0EAD" w:rsidRDefault="00B137C3" w:rsidP="00E4657A">
      <w:pPr>
        <w:rPr>
          <w:rFonts w:ascii="Arial" w:hAnsi="Arial" w:cs="Arial"/>
          <w:sz w:val="22"/>
          <w:szCs w:val="22"/>
        </w:rPr>
      </w:pPr>
      <w:r w:rsidRPr="006B0EAD">
        <w:rPr>
          <w:rFonts w:ascii="Arial" w:hAnsi="Arial" w:cs="Arial"/>
          <w:sz w:val="22"/>
          <w:szCs w:val="22"/>
        </w:rPr>
        <w:t>Fee-type costs must be clearly differentiated from proposed reimbursable expenses.</w:t>
      </w:r>
    </w:p>
    <w:p w14:paraId="13650016" w14:textId="77777777" w:rsidR="00246F82" w:rsidRPr="006B0EAD" w:rsidRDefault="00246F82" w:rsidP="00E4657A">
      <w:pPr>
        <w:rPr>
          <w:rFonts w:ascii="Arial" w:hAnsi="Arial" w:cs="Arial"/>
          <w:sz w:val="22"/>
          <w:szCs w:val="22"/>
        </w:rPr>
      </w:pPr>
    </w:p>
    <w:p w14:paraId="2AEEBBEC" w14:textId="60868474" w:rsidR="00620182" w:rsidRPr="006B0EAD" w:rsidRDefault="00620182" w:rsidP="00E4657A">
      <w:pPr>
        <w:pStyle w:val="ListParagraph"/>
        <w:numPr>
          <w:ilvl w:val="1"/>
          <w:numId w:val="11"/>
        </w:numPr>
        <w:ind w:left="426" w:hanging="426"/>
        <w:rPr>
          <w:rFonts w:ascii="Arial" w:eastAsia="TT Rounds Condensed" w:hAnsi="Arial" w:cs="Arial"/>
          <w:b/>
          <w:bCs/>
          <w:sz w:val="22"/>
          <w:szCs w:val="22"/>
        </w:rPr>
      </w:pPr>
      <w:r w:rsidRPr="006B0EAD">
        <w:rPr>
          <w:rFonts w:ascii="Arial" w:eastAsia="TT Rounds Condensed" w:hAnsi="Arial" w:cs="Arial"/>
          <w:b/>
          <w:bCs/>
          <w:sz w:val="22"/>
          <w:szCs w:val="22"/>
        </w:rPr>
        <w:t>Certificates and assurances</w:t>
      </w:r>
    </w:p>
    <w:p w14:paraId="6DDDC3BD" w14:textId="48B7DFAC" w:rsidR="00307D27" w:rsidRPr="006B0EAD" w:rsidRDefault="00307D27" w:rsidP="00E4657A">
      <w:pPr>
        <w:rPr>
          <w:rFonts w:ascii="Arial" w:hAnsi="Arial" w:cs="Arial"/>
          <w:sz w:val="22"/>
          <w:szCs w:val="22"/>
        </w:rPr>
      </w:pPr>
      <w:r w:rsidRPr="006B0EAD">
        <w:rPr>
          <w:rFonts w:ascii="Arial" w:hAnsi="Arial" w:cs="Arial"/>
          <w:sz w:val="22"/>
          <w:szCs w:val="22"/>
        </w:rPr>
        <w:t xml:space="preserve">The following documents must be </w:t>
      </w:r>
      <w:r w:rsidR="00DF1FF4" w:rsidRPr="006B0EAD">
        <w:rPr>
          <w:rFonts w:ascii="Arial" w:hAnsi="Arial" w:cs="Arial"/>
          <w:sz w:val="22"/>
          <w:szCs w:val="22"/>
        </w:rPr>
        <w:t xml:space="preserve">printed in the Bidder’s headed letter, </w:t>
      </w:r>
      <w:r w:rsidRPr="006B0EAD">
        <w:rPr>
          <w:rFonts w:ascii="Arial" w:hAnsi="Arial" w:cs="Arial"/>
          <w:sz w:val="22"/>
          <w:szCs w:val="22"/>
        </w:rPr>
        <w:t xml:space="preserve">signed and submitted as part of this </w:t>
      </w:r>
      <w:r w:rsidR="001F178F" w:rsidRPr="006B0EAD">
        <w:rPr>
          <w:rFonts w:ascii="Arial" w:hAnsi="Arial" w:cs="Arial"/>
          <w:sz w:val="22"/>
          <w:szCs w:val="22"/>
        </w:rPr>
        <w:t>Call for Proposals</w:t>
      </w:r>
      <w:r w:rsidRPr="006B0EAD">
        <w:rPr>
          <w:rFonts w:ascii="Arial" w:hAnsi="Arial" w:cs="Arial"/>
          <w:sz w:val="22"/>
          <w:szCs w:val="22"/>
        </w:rPr>
        <w:t>:</w:t>
      </w:r>
    </w:p>
    <w:p w14:paraId="2EA463A4" w14:textId="2ECF1306" w:rsidR="00307D27" w:rsidRPr="006B0EAD" w:rsidRDefault="001F178F" w:rsidP="00E4657A">
      <w:pPr>
        <w:pStyle w:val="ListParagraph"/>
        <w:numPr>
          <w:ilvl w:val="0"/>
          <w:numId w:val="13"/>
        </w:numPr>
        <w:rPr>
          <w:rFonts w:ascii="Arial" w:hAnsi="Arial" w:cs="Arial"/>
          <w:sz w:val="22"/>
          <w:szCs w:val="22"/>
        </w:rPr>
      </w:pPr>
      <w:r w:rsidRPr="006B0EAD">
        <w:rPr>
          <w:rFonts w:ascii="Arial" w:hAnsi="Arial" w:cs="Arial"/>
          <w:sz w:val="22"/>
          <w:szCs w:val="22"/>
        </w:rPr>
        <w:t>Proposal</w:t>
      </w:r>
      <w:r w:rsidR="00307D27" w:rsidRPr="006B0EAD">
        <w:rPr>
          <w:rFonts w:ascii="Arial" w:hAnsi="Arial" w:cs="Arial"/>
          <w:sz w:val="22"/>
          <w:szCs w:val="22"/>
        </w:rPr>
        <w:t xml:space="preserve"> submission </w:t>
      </w:r>
      <w:r w:rsidR="00430A56" w:rsidRPr="006B0EAD">
        <w:rPr>
          <w:rFonts w:ascii="Arial" w:hAnsi="Arial" w:cs="Arial"/>
          <w:sz w:val="22"/>
          <w:szCs w:val="22"/>
        </w:rPr>
        <w:t>letter, as per Annex 1</w:t>
      </w:r>
    </w:p>
    <w:p w14:paraId="7508F4C2" w14:textId="41178B08" w:rsidR="00307D27" w:rsidRPr="006B0EAD" w:rsidRDefault="00307D27" w:rsidP="00E4657A">
      <w:pPr>
        <w:pStyle w:val="ListParagraph"/>
        <w:numPr>
          <w:ilvl w:val="0"/>
          <w:numId w:val="13"/>
        </w:numPr>
        <w:rPr>
          <w:rFonts w:ascii="Arial" w:hAnsi="Arial" w:cs="Arial"/>
          <w:sz w:val="22"/>
          <w:szCs w:val="22"/>
        </w:rPr>
      </w:pPr>
      <w:r w:rsidRPr="006B0EAD">
        <w:rPr>
          <w:rFonts w:ascii="Arial" w:hAnsi="Arial" w:cs="Arial"/>
          <w:sz w:val="22"/>
          <w:szCs w:val="22"/>
        </w:rPr>
        <w:t xml:space="preserve">Non-collusive </w:t>
      </w:r>
      <w:r w:rsidR="001F178F" w:rsidRPr="006B0EAD">
        <w:rPr>
          <w:rFonts w:ascii="Arial" w:hAnsi="Arial" w:cs="Arial"/>
          <w:sz w:val="22"/>
          <w:szCs w:val="22"/>
        </w:rPr>
        <w:t>Proposal</w:t>
      </w:r>
      <w:r w:rsidRPr="006B0EAD">
        <w:rPr>
          <w:rFonts w:ascii="Arial" w:hAnsi="Arial" w:cs="Arial"/>
          <w:sz w:val="22"/>
          <w:szCs w:val="22"/>
        </w:rPr>
        <w:t xml:space="preserve"> </w:t>
      </w:r>
      <w:r w:rsidR="001F178F" w:rsidRPr="006B0EAD">
        <w:rPr>
          <w:rFonts w:ascii="Arial" w:hAnsi="Arial" w:cs="Arial"/>
          <w:sz w:val="22"/>
          <w:szCs w:val="22"/>
        </w:rPr>
        <w:t>C</w:t>
      </w:r>
      <w:r w:rsidRPr="006B0EAD">
        <w:rPr>
          <w:rFonts w:ascii="Arial" w:hAnsi="Arial" w:cs="Arial"/>
          <w:sz w:val="22"/>
          <w:szCs w:val="22"/>
        </w:rPr>
        <w:t>ertificate</w:t>
      </w:r>
      <w:r w:rsidR="00430A56" w:rsidRPr="006B0EAD">
        <w:rPr>
          <w:rFonts w:ascii="Arial" w:hAnsi="Arial" w:cs="Arial"/>
          <w:sz w:val="22"/>
          <w:szCs w:val="22"/>
        </w:rPr>
        <w:t>, as per Annex 2</w:t>
      </w:r>
      <w:r w:rsidRPr="006B0EAD">
        <w:rPr>
          <w:rFonts w:ascii="Arial" w:hAnsi="Arial" w:cs="Arial"/>
          <w:sz w:val="22"/>
          <w:szCs w:val="22"/>
        </w:rPr>
        <w:t xml:space="preserve"> </w:t>
      </w:r>
    </w:p>
    <w:p w14:paraId="47165EB4" w14:textId="4821DC67" w:rsidR="00307D27" w:rsidRPr="006B0EAD" w:rsidRDefault="00307D27" w:rsidP="00E4657A">
      <w:pPr>
        <w:pStyle w:val="ListParagraph"/>
        <w:numPr>
          <w:ilvl w:val="0"/>
          <w:numId w:val="13"/>
        </w:numPr>
        <w:rPr>
          <w:rFonts w:ascii="Arial" w:hAnsi="Arial" w:cs="Arial"/>
          <w:sz w:val="22"/>
          <w:szCs w:val="22"/>
        </w:rPr>
      </w:pPr>
      <w:r w:rsidRPr="006B0EAD">
        <w:rPr>
          <w:rFonts w:ascii="Arial" w:hAnsi="Arial" w:cs="Arial"/>
          <w:sz w:val="22"/>
          <w:szCs w:val="22"/>
        </w:rPr>
        <w:t xml:space="preserve">Terms and Conditions acceptance </w:t>
      </w:r>
      <w:r w:rsidR="00430A56" w:rsidRPr="006B0EAD">
        <w:rPr>
          <w:rFonts w:ascii="Arial" w:hAnsi="Arial" w:cs="Arial"/>
          <w:sz w:val="22"/>
          <w:szCs w:val="22"/>
        </w:rPr>
        <w:t>letter, Annex 3</w:t>
      </w:r>
    </w:p>
    <w:p w14:paraId="00DDB0B9" w14:textId="77777777" w:rsidR="000A0BCC" w:rsidRPr="006B0EAD" w:rsidRDefault="000A0BCC" w:rsidP="00E4657A">
      <w:pPr>
        <w:pStyle w:val="ListParagraph"/>
        <w:ind w:left="714"/>
        <w:contextualSpacing w:val="0"/>
        <w:rPr>
          <w:rFonts w:ascii="Arial" w:hAnsi="Arial" w:cs="Arial"/>
          <w:sz w:val="22"/>
          <w:szCs w:val="22"/>
        </w:rPr>
      </w:pPr>
    </w:p>
    <w:p w14:paraId="717D3FDD" w14:textId="2CF92694" w:rsidR="00DF1FF4" w:rsidRPr="006B0EAD" w:rsidRDefault="009D26AB" w:rsidP="00E4657A">
      <w:pPr>
        <w:rPr>
          <w:rFonts w:ascii="Arial" w:hAnsi="Arial" w:cs="Arial"/>
          <w:sz w:val="22"/>
          <w:szCs w:val="22"/>
        </w:rPr>
      </w:pPr>
      <w:r w:rsidRPr="006B0EAD">
        <w:rPr>
          <w:rFonts w:ascii="Arial" w:hAnsi="Arial" w:cs="Arial"/>
          <w:sz w:val="22"/>
          <w:szCs w:val="22"/>
        </w:rPr>
        <w:t>The</w:t>
      </w:r>
      <w:r w:rsidR="00DF1FF4" w:rsidRPr="006B0EAD">
        <w:rPr>
          <w:rFonts w:ascii="Arial" w:hAnsi="Arial" w:cs="Arial"/>
          <w:sz w:val="22"/>
          <w:szCs w:val="22"/>
        </w:rPr>
        <w:t>se</w:t>
      </w:r>
      <w:r w:rsidRPr="006B0EAD">
        <w:rPr>
          <w:rFonts w:ascii="Arial" w:hAnsi="Arial" w:cs="Arial"/>
          <w:sz w:val="22"/>
          <w:szCs w:val="22"/>
        </w:rPr>
        <w:t xml:space="preserve"> </w:t>
      </w:r>
      <w:r w:rsidR="00430A56" w:rsidRPr="006B0EAD">
        <w:rPr>
          <w:rFonts w:ascii="Arial" w:hAnsi="Arial" w:cs="Arial"/>
          <w:sz w:val="22"/>
          <w:szCs w:val="22"/>
        </w:rPr>
        <w:t>letters</w:t>
      </w:r>
      <w:r w:rsidRPr="006B0EAD">
        <w:rPr>
          <w:rFonts w:ascii="Arial" w:hAnsi="Arial" w:cs="Arial"/>
          <w:sz w:val="22"/>
          <w:szCs w:val="22"/>
        </w:rPr>
        <w:t xml:space="preserve"> </w:t>
      </w:r>
      <w:r w:rsidR="00DF1FF4" w:rsidRPr="006B0EAD">
        <w:rPr>
          <w:rFonts w:ascii="Arial" w:hAnsi="Arial" w:cs="Arial"/>
          <w:sz w:val="22"/>
          <w:szCs w:val="22"/>
        </w:rPr>
        <w:t xml:space="preserve">and certificates </w:t>
      </w:r>
      <w:r w:rsidRPr="006B0EAD">
        <w:rPr>
          <w:rFonts w:ascii="Arial" w:hAnsi="Arial" w:cs="Arial"/>
          <w:sz w:val="22"/>
          <w:szCs w:val="22"/>
        </w:rPr>
        <w:t>must be signed by an authorised person.</w:t>
      </w:r>
    </w:p>
    <w:p w14:paraId="334D1285" w14:textId="3EA7D49C" w:rsidR="00BB7E2D" w:rsidRPr="006B0EAD" w:rsidRDefault="009D26AB" w:rsidP="00E4657A">
      <w:pPr>
        <w:rPr>
          <w:rFonts w:ascii="Arial" w:hAnsi="Arial" w:cs="Arial"/>
          <w:sz w:val="22"/>
          <w:szCs w:val="22"/>
        </w:rPr>
      </w:pPr>
      <w:r w:rsidRPr="006B0EAD">
        <w:rPr>
          <w:rFonts w:ascii="Arial" w:hAnsi="Arial" w:cs="Arial"/>
          <w:sz w:val="22"/>
          <w:szCs w:val="22"/>
        </w:rPr>
        <w:t xml:space="preserve">Unless the submission email is sent by the same person signing the </w:t>
      </w:r>
      <w:r w:rsidR="00DF1FF4" w:rsidRPr="006B0EAD">
        <w:rPr>
          <w:rFonts w:ascii="Arial" w:hAnsi="Arial" w:cs="Arial"/>
          <w:sz w:val="22"/>
          <w:szCs w:val="22"/>
        </w:rPr>
        <w:t xml:space="preserve">listed </w:t>
      </w:r>
      <w:r w:rsidR="00430A56" w:rsidRPr="006B0EAD">
        <w:rPr>
          <w:rFonts w:ascii="Arial" w:hAnsi="Arial" w:cs="Arial"/>
          <w:sz w:val="22"/>
          <w:szCs w:val="22"/>
        </w:rPr>
        <w:t xml:space="preserve">letters </w:t>
      </w:r>
      <w:r w:rsidR="00DF1FF4" w:rsidRPr="006B0EAD">
        <w:rPr>
          <w:rFonts w:ascii="Arial" w:hAnsi="Arial" w:cs="Arial"/>
          <w:sz w:val="22"/>
          <w:szCs w:val="22"/>
        </w:rPr>
        <w:t>and certificates</w:t>
      </w:r>
      <w:r w:rsidRPr="006B0EAD">
        <w:rPr>
          <w:rFonts w:ascii="Arial" w:hAnsi="Arial" w:cs="Arial"/>
          <w:sz w:val="22"/>
          <w:szCs w:val="22"/>
        </w:rPr>
        <w:t xml:space="preserve">, </w:t>
      </w:r>
      <w:r w:rsidR="00DF1FF4" w:rsidRPr="006B0EAD">
        <w:rPr>
          <w:rFonts w:ascii="Arial" w:hAnsi="Arial" w:cs="Arial"/>
          <w:sz w:val="22"/>
          <w:szCs w:val="22"/>
        </w:rPr>
        <w:t xml:space="preserve">these </w:t>
      </w:r>
      <w:r w:rsidRPr="006B0EAD">
        <w:rPr>
          <w:rFonts w:ascii="Arial" w:hAnsi="Arial" w:cs="Arial"/>
          <w:sz w:val="22"/>
          <w:szCs w:val="22"/>
        </w:rPr>
        <w:t xml:space="preserve">must be signed </w:t>
      </w:r>
      <w:r w:rsidR="00DF1FF4" w:rsidRPr="006B0EAD">
        <w:rPr>
          <w:rFonts w:ascii="Arial" w:hAnsi="Arial" w:cs="Arial"/>
          <w:sz w:val="22"/>
          <w:szCs w:val="22"/>
        </w:rPr>
        <w:t xml:space="preserve">in </w:t>
      </w:r>
      <w:r w:rsidRPr="006B0EAD">
        <w:rPr>
          <w:rFonts w:ascii="Arial" w:hAnsi="Arial" w:cs="Arial"/>
          <w:sz w:val="22"/>
          <w:szCs w:val="22"/>
        </w:rPr>
        <w:t xml:space="preserve">ink before scanning, or through an e-signature service. </w:t>
      </w:r>
    </w:p>
    <w:p w14:paraId="1F540090" w14:textId="77777777" w:rsidR="009A37D6" w:rsidRPr="006B0EAD" w:rsidRDefault="009A37D6" w:rsidP="00E4657A">
      <w:pPr>
        <w:rPr>
          <w:rFonts w:ascii="Arial" w:hAnsi="Arial" w:cs="Arial"/>
          <w:sz w:val="22"/>
          <w:szCs w:val="22"/>
        </w:rPr>
      </w:pPr>
    </w:p>
    <w:p w14:paraId="50776D0D" w14:textId="08A7192F" w:rsidR="00AC26ED" w:rsidRPr="006B0EAD" w:rsidRDefault="00AC26ED"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Consortium and Sub-contracting arrangements</w:t>
      </w:r>
    </w:p>
    <w:p w14:paraId="51296F57" w14:textId="1B7181DA" w:rsidR="00BB7E2D" w:rsidRPr="006B0EAD" w:rsidRDefault="00BB7E2D" w:rsidP="00E4657A">
      <w:pPr>
        <w:rPr>
          <w:rFonts w:ascii="Arial" w:hAnsi="Arial" w:cs="Arial"/>
          <w:sz w:val="22"/>
          <w:szCs w:val="22"/>
        </w:rPr>
      </w:pPr>
      <w:r w:rsidRPr="006B0EAD">
        <w:rPr>
          <w:rFonts w:ascii="Arial" w:hAnsi="Arial" w:cs="Arial"/>
          <w:sz w:val="22"/>
          <w:szCs w:val="22"/>
        </w:rPr>
        <w:t>Where a Consortium</w:t>
      </w:r>
      <w:r w:rsidR="00C239D2" w:rsidRPr="006B0EAD">
        <w:rPr>
          <w:rFonts w:ascii="Arial" w:hAnsi="Arial" w:cs="Arial"/>
          <w:sz w:val="22"/>
          <w:szCs w:val="22"/>
        </w:rPr>
        <w:t xml:space="preserve"> and/or Sub-contracting</w:t>
      </w:r>
      <w:r w:rsidRPr="006B0EAD">
        <w:rPr>
          <w:rFonts w:ascii="Arial" w:hAnsi="Arial" w:cs="Arial"/>
          <w:sz w:val="22"/>
          <w:szCs w:val="22"/>
        </w:rPr>
        <w:t xml:space="preserve"> arrangement is envisaged, their role and responsibilities must be clearly described as part of the Technical Proposal, and Cost Structure Proposal.</w:t>
      </w:r>
    </w:p>
    <w:p w14:paraId="3DA137CB" w14:textId="33F44A7B" w:rsidR="00BB7E2D" w:rsidRPr="006B0EAD" w:rsidRDefault="00BB7E2D" w:rsidP="00E4657A">
      <w:pPr>
        <w:rPr>
          <w:rFonts w:ascii="Arial" w:hAnsi="Arial" w:cs="Arial"/>
          <w:sz w:val="22"/>
          <w:szCs w:val="22"/>
        </w:rPr>
      </w:pPr>
      <w:r w:rsidRPr="006B0EAD">
        <w:rPr>
          <w:rFonts w:ascii="Arial" w:hAnsi="Arial" w:cs="Arial"/>
          <w:sz w:val="22"/>
          <w:szCs w:val="22"/>
        </w:rPr>
        <w:t xml:space="preserve">In addition, Annex </w:t>
      </w:r>
      <w:r w:rsidR="00C239D2" w:rsidRPr="006B0EAD">
        <w:rPr>
          <w:rFonts w:ascii="Arial" w:hAnsi="Arial" w:cs="Arial"/>
          <w:sz w:val="22"/>
          <w:szCs w:val="22"/>
        </w:rPr>
        <w:t>5</w:t>
      </w:r>
      <w:r w:rsidRPr="006B0EAD">
        <w:rPr>
          <w:rFonts w:ascii="Arial" w:hAnsi="Arial" w:cs="Arial"/>
          <w:sz w:val="22"/>
          <w:szCs w:val="22"/>
        </w:rPr>
        <w:t xml:space="preserve"> must be completed providing detailed information on each Implementing Partner</w:t>
      </w:r>
      <w:r w:rsidR="00C239D2" w:rsidRPr="006B0EAD">
        <w:rPr>
          <w:rFonts w:ascii="Arial" w:hAnsi="Arial" w:cs="Arial"/>
          <w:sz w:val="22"/>
          <w:szCs w:val="22"/>
        </w:rPr>
        <w:t xml:space="preserve"> and/or Sub-contractor</w:t>
      </w:r>
      <w:r w:rsidRPr="006B0EAD">
        <w:rPr>
          <w:rFonts w:ascii="Arial" w:hAnsi="Arial" w:cs="Arial"/>
          <w:sz w:val="22"/>
          <w:szCs w:val="22"/>
        </w:rPr>
        <w:t xml:space="preserve">. </w:t>
      </w:r>
    </w:p>
    <w:p w14:paraId="335BB6DA" w14:textId="0659B465" w:rsidR="00620182" w:rsidRPr="006B0EAD" w:rsidRDefault="00BB7E2D" w:rsidP="00E4657A">
      <w:pPr>
        <w:rPr>
          <w:rFonts w:ascii="Arial" w:hAnsi="Arial" w:cs="Arial"/>
          <w:sz w:val="22"/>
          <w:szCs w:val="22"/>
        </w:rPr>
      </w:pPr>
      <w:r w:rsidRPr="006B0EAD">
        <w:rPr>
          <w:rFonts w:ascii="Arial" w:hAnsi="Arial" w:cs="Arial"/>
          <w:sz w:val="22"/>
          <w:szCs w:val="22"/>
        </w:rPr>
        <w:t>Definitions concerning Consortium and Sub-contracting arrangements can be found in section 12 below.</w:t>
      </w:r>
    </w:p>
    <w:p w14:paraId="3203FC28" w14:textId="77777777" w:rsidR="00620182" w:rsidRPr="006B0EAD" w:rsidRDefault="00620182" w:rsidP="00E4657A">
      <w:pPr>
        <w:rPr>
          <w:rFonts w:ascii="Arial" w:eastAsia="Segoe UI" w:hAnsi="Arial" w:cs="Arial"/>
          <w:sz w:val="22"/>
          <w:szCs w:val="22"/>
        </w:rPr>
      </w:pPr>
    </w:p>
    <w:p w14:paraId="23900432" w14:textId="680B553A" w:rsidR="002034DD" w:rsidRPr="006B0EAD" w:rsidRDefault="00025F90"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71" w:name="_Toc183176078"/>
      <w:r w:rsidRPr="006B0EAD">
        <w:rPr>
          <w:rFonts w:ascii="Arial" w:eastAsia="TT Rounds Condensed" w:hAnsi="Arial" w:cs="Arial"/>
          <w:b/>
          <w:bCs/>
          <w:caps/>
          <w:color w:val="auto"/>
          <w:sz w:val="22"/>
          <w:szCs w:val="22"/>
        </w:rPr>
        <w:t xml:space="preserve">Anticipated </w:t>
      </w:r>
      <w:r w:rsidR="002034DD" w:rsidRPr="006B0EAD">
        <w:rPr>
          <w:rFonts w:ascii="Arial" w:eastAsia="TT Rounds Condensed" w:hAnsi="Arial" w:cs="Arial"/>
          <w:b/>
          <w:bCs/>
          <w:caps/>
          <w:color w:val="auto"/>
          <w:sz w:val="22"/>
          <w:szCs w:val="22"/>
        </w:rPr>
        <w:t>Timeline</w:t>
      </w:r>
      <w:bookmarkEnd w:id="71"/>
      <w:r w:rsidR="00915A76" w:rsidRPr="006B0EAD">
        <w:rPr>
          <w:rFonts w:ascii="Arial" w:eastAsia="TT Rounds Condensed" w:hAnsi="Arial" w:cs="Arial"/>
          <w:b/>
          <w:bCs/>
          <w:caps/>
          <w:color w:val="auto"/>
          <w:sz w:val="22"/>
          <w:szCs w:val="22"/>
        </w:rPr>
        <w:t xml:space="preserve"> </w:t>
      </w:r>
    </w:p>
    <w:p w14:paraId="194909A8" w14:textId="77777777" w:rsidR="000A0BCC" w:rsidRPr="006B0EAD" w:rsidRDefault="000A0BCC" w:rsidP="00E4657A">
      <w:pPr>
        <w:rPr>
          <w:rFonts w:ascii="Arial" w:hAnsi="Arial" w:cs="Arial"/>
        </w:rPr>
      </w:pPr>
    </w:p>
    <w:tbl>
      <w:tblPr>
        <w:tblStyle w:val="TableGrid"/>
        <w:tblW w:w="0" w:type="auto"/>
        <w:tblLook w:val="04A0" w:firstRow="1" w:lastRow="0" w:firstColumn="1" w:lastColumn="0" w:noHBand="0" w:noVBand="1"/>
      </w:tblPr>
      <w:tblGrid>
        <w:gridCol w:w="6670"/>
        <w:gridCol w:w="2346"/>
      </w:tblGrid>
      <w:tr w:rsidR="006B0EAD" w:rsidRPr="006B0EAD" w14:paraId="5D99C62C" w14:textId="77777777" w:rsidTr="545C93ED">
        <w:trPr>
          <w:tblHeader/>
        </w:trPr>
        <w:tc>
          <w:tcPr>
            <w:tcW w:w="6670" w:type="dxa"/>
            <w:shd w:val="clear" w:color="auto" w:fill="DEEAF6" w:themeFill="accent5" w:themeFillTint="33"/>
          </w:tcPr>
          <w:p w14:paraId="23799F4F" w14:textId="5961EC38" w:rsidR="00031943" w:rsidRPr="006B0EAD" w:rsidRDefault="00AE2E68" w:rsidP="00E4657A">
            <w:pPr>
              <w:spacing w:after="120" w:line="264" w:lineRule="auto"/>
              <w:rPr>
                <w:rFonts w:ascii="Arial" w:eastAsia="Segoe UI" w:hAnsi="Arial" w:cs="Arial"/>
                <w:b/>
                <w:bCs/>
                <w:sz w:val="22"/>
                <w:szCs w:val="22"/>
                <w:lang w:val="en-GB"/>
              </w:rPr>
            </w:pPr>
            <w:r w:rsidRPr="006B0EAD">
              <w:rPr>
                <w:rFonts w:ascii="Arial" w:eastAsia="Segoe UI" w:hAnsi="Arial" w:cs="Arial"/>
                <w:b/>
                <w:bCs/>
                <w:sz w:val="22"/>
                <w:szCs w:val="22"/>
                <w:lang w:val="en-GB"/>
              </w:rPr>
              <w:t>Activity</w:t>
            </w:r>
          </w:p>
        </w:tc>
        <w:tc>
          <w:tcPr>
            <w:tcW w:w="2346" w:type="dxa"/>
            <w:shd w:val="clear" w:color="auto" w:fill="DEEAF6" w:themeFill="accent5" w:themeFillTint="33"/>
          </w:tcPr>
          <w:p w14:paraId="0BE14ED4" w14:textId="32F25D56" w:rsidR="00031943" w:rsidRPr="006B0EAD" w:rsidRDefault="00AE2E68" w:rsidP="00E4657A">
            <w:pPr>
              <w:spacing w:after="120" w:line="264" w:lineRule="auto"/>
              <w:rPr>
                <w:rFonts w:ascii="Arial" w:eastAsia="Segoe UI" w:hAnsi="Arial" w:cs="Arial"/>
                <w:b/>
                <w:bCs/>
                <w:sz w:val="22"/>
                <w:szCs w:val="22"/>
                <w:lang w:val="en-GB"/>
              </w:rPr>
            </w:pPr>
            <w:r w:rsidRPr="006B0EAD">
              <w:rPr>
                <w:rFonts w:ascii="Arial" w:eastAsia="Segoe UI" w:hAnsi="Arial" w:cs="Arial"/>
                <w:b/>
                <w:bCs/>
                <w:sz w:val="22"/>
                <w:szCs w:val="22"/>
                <w:lang w:val="en-GB"/>
              </w:rPr>
              <w:t>Deadline</w:t>
            </w:r>
          </w:p>
        </w:tc>
      </w:tr>
      <w:tr w:rsidR="006B0EAD" w:rsidRPr="006B0EAD" w14:paraId="5F04652F" w14:textId="77777777" w:rsidTr="545C93ED">
        <w:tc>
          <w:tcPr>
            <w:tcW w:w="6670" w:type="dxa"/>
          </w:tcPr>
          <w:p w14:paraId="690B0D4B" w14:textId="167F937F" w:rsidR="00915A76" w:rsidRPr="006B0EAD" w:rsidRDefault="00915A76" w:rsidP="00E4657A">
            <w:pPr>
              <w:spacing w:after="120" w:line="264" w:lineRule="auto"/>
              <w:rPr>
                <w:rFonts w:ascii="Arial" w:eastAsia="Segoe UI" w:hAnsi="Arial" w:cs="Arial"/>
                <w:sz w:val="22"/>
                <w:szCs w:val="22"/>
              </w:rPr>
            </w:pPr>
            <w:r w:rsidRPr="006B0EAD">
              <w:rPr>
                <w:rFonts w:ascii="Arial" w:eastAsia="Segoe UI" w:hAnsi="Arial" w:cs="Arial"/>
                <w:sz w:val="22"/>
                <w:szCs w:val="22"/>
              </w:rPr>
              <w:t>Call for Proposals issued</w:t>
            </w:r>
          </w:p>
        </w:tc>
        <w:tc>
          <w:tcPr>
            <w:tcW w:w="2346" w:type="dxa"/>
          </w:tcPr>
          <w:p w14:paraId="6809E789" w14:textId="6567E9C3" w:rsidR="00915A76" w:rsidRPr="006B0EAD" w:rsidRDefault="00FF5D3D" w:rsidP="00E4657A">
            <w:pPr>
              <w:spacing w:after="120" w:line="264" w:lineRule="auto"/>
              <w:rPr>
                <w:rFonts w:ascii="Arial" w:eastAsia="Segoe UI" w:hAnsi="Arial" w:cs="Arial"/>
                <w:sz w:val="22"/>
                <w:szCs w:val="22"/>
              </w:rPr>
            </w:pPr>
            <w:r>
              <w:rPr>
                <w:rFonts w:ascii="Arial" w:eastAsia="Segoe UI" w:hAnsi="Arial" w:cs="Arial"/>
                <w:sz w:val="22"/>
                <w:szCs w:val="22"/>
              </w:rPr>
              <w:t>28</w:t>
            </w:r>
            <w:r w:rsidR="006D6927" w:rsidRPr="006B0EAD">
              <w:rPr>
                <w:rFonts w:ascii="Arial" w:eastAsia="Segoe UI" w:hAnsi="Arial" w:cs="Arial"/>
                <w:sz w:val="22"/>
                <w:szCs w:val="22"/>
              </w:rPr>
              <w:t xml:space="preserve"> November 2024</w:t>
            </w:r>
          </w:p>
        </w:tc>
      </w:tr>
      <w:tr w:rsidR="006B0EAD" w:rsidRPr="006B0EAD" w14:paraId="1E6F36E1" w14:textId="77777777" w:rsidTr="545C93ED">
        <w:tc>
          <w:tcPr>
            <w:tcW w:w="6670" w:type="dxa"/>
          </w:tcPr>
          <w:p w14:paraId="6AB46F14" w14:textId="70CE9D67" w:rsidR="00915A76" w:rsidRPr="006B0EAD" w:rsidRDefault="00915A76"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Proposals submission deadline</w:t>
            </w:r>
          </w:p>
        </w:tc>
        <w:tc>
          <w:tcPr>
            <w:tcW w:w="2346" w:type="dxa"/>
          </w:tcPr>
          <w:p w14:paraId="271652B2" w14:textId="753A3033" w:rsidR="00915A76" w:rsidRPr="006B0EAD" w:rsidRDefault="00FF5D3D" w:rsidP="00E4657A">
            <w:pPr>
              <w:spacing w:after="120" w:line="264" w:lineRule="auto"/>
              <w:rPr>
                <w:rFonts w:ascii="Arial" w:eastAsia="Segoe UI" w:hAnsi="Arial" w:cs="Arial"/>
                <w:sz w:val="22"/>
                <w:szCs w:val="22"/>
                <w:lang w:val="en-GB"/>
              </w:rPr>
            </w:pPr>
            <w:r>
              <w:rPr>
                <w:rFonts w:ascii="Arial" w:eastAsia="Segoe UI" w:hAnsi="Arial" w:cs="Arial"/>
                <w:sz w:val="22"/>
                <w:szCs w:val="22"/>
                <w:lang w:val="en-GB"/>
              </w:rPr>
              <w:t>1</w:t>
            </w:r>
            <w:r w:rsidR="000D09C0">
              <w:rPr>
                <w:rFonts w:ascii="Arial" w:eastAsia="Segoe UI" w:hAnsi="Arial" w:cs="Arial"/>
                <w:sz w:val="22"/>
                <w:szCs w:val="22"/>
                <w:lang w:val="en-GB"/>
              </w:rPr>
              <w:t>1</w:t>
            </w:r>
            <w:r w:rsidR="006D6927" w:rsidRPr="006B0EAD">
              <w:rPr>
                <w:rFonts w:ascii="Arial" w:eastAsia="Segoe UI" w:hAnsi="Arial" w:cs="Arial"/>
                <w:sz w:val="22"/>
                <w:szCs w:val="22"/>
                <w:lang w:val="en-GB"/>
              </w:rPr>
              <w:t xml:space="preserve"> </w:t>
            </w:r>
            <w:r>
              <w:rPr>
                <w:rFonts w:ascii="Arial" w:eastAsia="Segoe UI" w:hAnsi="Arial" w:cs="Arial"/>
                <w:sz w:val="22"/>
                <w:szCs w:val="22"/>
                <w:lang w:val="en-GB"/>
              </w:rPr>
              <w:t>December</w:t>
            </w:r>
            <w:r w:rsidR="006D6927" w:rsidRPr="006B0EAD">
              <w:rPr>
                <w:rFonts w:ascii="Arial" w:eastAsia="Segoe UI" w:hAnsi="Arial" w:cs="Arial"/>
                <w:sz w:val="22"/>
                <w:szCs w:val="22"/>
                <w:lang w:val="en-GB"/>
              </w:rPr>
              <w:t xml:space="preserve"> 2024</w:t>
            </w:r>
          </w:p>
        </w:tc>
      </w:tr>
      <w:tr w:rsidR="006B0EAD" w:rsidRPr="006B0EAD" w14:paraId="0998D66E" w14:textId="77777777" w:rsidTr="545C93ED">
        <w:tc>
          <w:tcPr>
            <w:tcW w:w="6670" w:type="dxa"/>
          </w:tcPr>
          <w:p w14:paraId="639E70C6" w14:textId="52890B35" w:rsidR="00915A76" w:rsidRPr="006B0EAD" w:rsidRDefault="00915A76"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Evaluation of Proposals completed (anticipated)</w:t>
            </w:r>
          </w:p>
        </w:tc>
        <w:tc>
          <w:tcPr>
            <w:tcW w:w="2346" w:type="dxa"/>
          </w:tcPr>
          <w:p w14:paraId="505936D1" w14:textId="60D87801" w:rsidR="00915A76" w:rsidRPr="006B0EAD" w:rsidRDefault="000F098D" w:rsidP="00E4657A">
            <w:pPr>
              <w:spacing w:after="120" w:line="264" w:lineRule="auto"/>
              <w:rPr>
                <w:rFonts w:ascii="Arial" w:eastAsia="Segoe UI" w:hAnsi="Arial" w:cs="Arial"/>
                <w:sz w:val="22"/>
                <w:szCs w:val="22"/>
                <w:lang w:val="en-GB"/>
              </w:rPr>
            </w:pPr>
            <w:r>
              <w:rPr>
                <w:rFonts w:ascii="Arial" w:eastAsia="Segoe UI" w:hAnsi="Arial" w:cs="Arial"/>
                <w:sz w:val="22"/>
                <w:szCs w:val="22"/>
                <w:lang w:val="en-GB"/>
              </w:rPr>
              <w:t>13</w:t>
            </w:r>
            <w:r w:rsidR="009211E2" w:rsidRPr="006B0EAD">
              <w:rPr>
                <w:rFonts w:ascii="Arial" w:eastAsia="Segoe UI" w:hAnsi="Arial" w:cs="Arial"/>
                <w:sz w:val="22"/>
                <w:szCs w:val="22"/>
                <w:lang w:val="en-GB"/>
              </w:rPr>
              <w:t xml:space="preserve"> </w:t>
            </w:r>
            <w:r>
              <w:rPr>
                <w:rFonts w:ascii="Arial" w:eastAsia="Segoe UI" w:hAnsi="Arial" w:cs="Arial"/>
                <w:sz w:val="22"/>
                <w:szCs w:val="22"/>
                <w:lang w:val="en-GB"/>
              </w:rPr>
              <w:t>December</w:t>
            </w:r>
            <w:r w:rsidR="009211E2" w:rsidRPr="006B0EAD">
              <w:rPr>
                <w:rFonts w:ascii="Arial" w:eastAsia="Segoe UI" w:hAnsi="Arial" w:cs="Arial"/>
                <w:sz w:val="22"/>
                <w:szCs w:val="22"/>
                <w:lang w:val="en-GB"/>
              </w:rPr>
              <w:t xml:space="preserve"> 2024</w:t>
            </w:r>
          </w:p>
        </w:tc>
      </w:tr>
      <w:tr w:rsidR="006B0EAD" w:rsidRPr="006B0EAD" w14:paraId="26B4DAA6" w14:textId="77777777" w:rsidTr="545C93ED">
        <w:tc>
          <w:tcPr>
            <w:tcW w:w="6670" w:type="dxa"/>
          </w:tcPr>
          <w:p w14:paraId="0DB73EB3" w14:textId="6335EBC4" w:rsidR="00915A76" w:rsidRPr="006B0EAD" w:rsidRDefault="00915A76"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Communication on contract award (anticipated)</w:t>
            </w:r>
          </w:p>
        </w:tc>
        <w:tc>
          <w:tcPr>
            <w:tcW w:w="2346" w:type="dxa"/>
          </w:tcPr>
          <w:p w14:paraId="49ED1113" w14:textId="78F976CF" w:rsidR="00915A76" w:rsidRPr="006B0EAD" w:rsidRDefault="001171F5" w:rsidP="00E4657A">
            <w:pPr>
              <w:spacing w:after="120" w:line="264" w:lineRule="auto"/>
              <w:rPr>
                <w:rFonts w:ascii="Arial" w:eastAsia="Segoe UI" w:hAnsi="Arial" w:cs="Arial"/>
                <w:sz w:val="22"/>
                <w:szCs w:val="22"/>
                <w:lang w:val="en-GB"/>
              </w:rPr>
            </w:pPr>
            <w:r>
              <w:rPr>
                <w:rFonts w:ascii="Arial" w:eastAsia="Segoe UI" w:hAnsi="Arial" w:cs="Arial"/>
                <w:sz w:val="22"/>
                <w:szCs w:val="22"/>
                <w:lang w:val="en-GB"/>
              </w:rPr>
              <w:t>16</w:t>
            </w:r>
            <w:r w:rsidR="00605ABE" w:rsidRPr="006B0EAD">
              <w:rPr>
                <w:rFonts w:ascii="Arial" w:eastAsia="Segoe UI" w:hAnsi="Arial" w:cs="Arial"/>
                <w:sz w:val="22"/>
                <w:szCs w:val="22"/>
                <w:lang w:val="en-GB"/>
              </w:rPr>
              <w:t xml:space="preserve"> December 2024</w:t>
            </w:r>
          </w:p>
        </w:tc>
      </w:tr>
      <w:tr w:rsidR="006B0EAD" w:rsidRPr="006B0EAD" w14:paraId="2F92FE4F" w14:textId="77777777" w:rsidTr="545C93ED">
        <w:tc>
          <w:tcPr>
            <w:tcW w:w="6670" w:type="dxa"/>
          </w:tcPr>
          <w:p w14:paraId="4F94F8C2" w14:textId="1C202CDE" w:rsidR="00915A76" w:rsidRPr="006B0EAD" w:rsidRDefault="00915A76"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Due diligence and contracting (anticipated)</w:t>
            </w:r>
          </w:p>
        </w:tc>
        <w:tc>
          <w:tcPr>
            <w:tcW w:w="2346" w:type="dxa"/>
          </w:tcPr>
          <w:p w14:paraId="2117F808" w14:textId="115AE7D1" w:rsidR="00915A76" w:rsidRPr="006B0EAD" w:rsidRDefault="001B53A0" w:rsidP="00E4657A">
            <w:pPr>
              <w:spacing w:after="120" w:line="264" w:lineRule="auto"/>
              <w:rPr>
                <w:rFonts w:ascii="Arial" w:eastAsia="Segoe UI" w:hAnsi="Arial" w:cs="Arial"/>
                <w:sz w:val="22"/>
                <w:szCs w:val="22"/>
                <w:lang w:val="en-GB"/>
              </w:rPr>
            </w:pPr>
            <w:r>
              <w:rPr>
                <w:rFonts w:ascii="Arial" w:eastAsia="Segoe UI" w:hAnsi="Arial" w:cs="Arial"/>
                <w:sz w:val="22"/>
                <w:szCs w:val="22"/>
                <w:lang w:val="en-GB"/>
              </w:rPr>
              <w:t>20</w:t>
            </w:r>
            <w:r w:rsidR="00294087" w:rsidRPr="006B0EAD">
              <w:rPr>
                <w:rFonts w:ascii="Arial" w:eastAsia="Segoe UI" w:hAnsi="Arial" w:cs="Arial"/>
                <w:sz w:val="22"/>
                <w:szCs w:val="22"/>
                <w:lang w:val="en-GB"/>
              </w:rPr>
              <w:t xml:space="preserve"> December 2024</w:t>
            </w:r>
          </w:p>
        </w:tc>
      </w:tr>
      <w:tr w:rsidR="00915A76" w:rsidRPr="006B0EAD" w14:paraId="2E68E2C6" w14:textId="77777777" w:rsidTr="545C93ED">
        <w:tc>
          <w:tcPr>
            <w:tcW w:w="6670" w:type="dxa"/>
          </w:tcPr>
          <w:p w14:paraId="7437BD98" w14:textId="20E37F62" w:rsidR="00915A76" w:rsidRPr="006B0EAD" w:rsidRDefault="00915A76"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Start date of Services delivery (anticipated)</w:t>
            </w:r>
          </w:p>
        </w:tc>
        <w:tc>
          <w:tcPr>
            <w:tcW w:w="2346" w:type="dxa"/>
          </w:tcPr>
          <w:p w14:paraId="19716629" w14:textId="1575808B" w:rsidR="00915A76" w:rsidRPr="006B0EAD" w:rsidRDefault="001A68A6" w:rsidP="00E4657A">
            <w:pPr>
              <w:spacing w:after="120" w:line="264" w:lineRule="auto"/>
              <w:rPr>
                <w:rFonts w:ascii="Arial" w:eastAsia="Segoe UI" w:hAnsi="Arial" w:cs="Arial"/>
                <w:sz w:val="22"/>
                <w:szCs w:val="22"/>
                <w:lang w:val="en-GB"/>
              </w:rPr>
            </w:pPr>
            <w:r w:rsidRPr="006B0EAD">
              <w:rPr>
                <w:rFonts w:ascii="Arial" w:eastAsia="Segoe UI" w:hAnsi="Arial" w:cs="Arial"/>
                <w:sz w:val="22"/>
                <w:szCs w:val="22"/>
                <w:lang w:val="en-GB"/>
              </w:rPr>
              <w:t>December</w:t>
            </w:r>
            <w:r w:rsidR="00AF7673" w:rsidRPr="006B0EAD">
              <w:rPr>
                <w:rFonts w:ascii="Arial" w:eastAsia="Segoe UI" w:hAnsi="Arial" w:cs="Arial"/>
                <w:sz w:val="22"/>
                <w:szCs w:val="22"/>
                <w:lang w:val="en-GB"/>
              </w:rPr>
              <w:t xml:space="preserve"> 2024</w:t>
            </w:r>
            <w:r w:rsidRPr="006B0EAD">
              <w:rPr>
                <w:rFonts w:ascii="Arial" w:eastAsia="Segoe UI" w:hAnsi="Arial" w:cs="Arial"/>
                <w:sz w:val="22"/>
                <w:szCs w:val="22"/>
                <w:lang w:val="en-GB"/>
              </w:rPr>
              <w:t xml:space="preserve"> </w:t>
            </w:r>
            <w:r w:rsidR="00C81551" w:rsidRPr="006B0EAD">
              <w:rPr>
                <w:rFonts w:ascii="Arial" w:eastAsia="Segoe UI" w:hAnsi="Arial" w:cs="Arial"/>
                <w:sz w:val="22"/>
                <w:szCs w:val="22"/>
                <w:lang w:val="en-GB"/>
              </w:rPr>
              <w:t>(subject to confirmation with supplier)</w:t>
            </w:r>
          </w:p>
        </w:tc>
      </w:tr>
    </w:tbl>
    <w:p w14:paraId="18ED5011" w14:textId="77777777" w:rsidR="00FD2252" w:rsidRPr="006B0EAD" w:rsidRDefault="00FD2252" w:rsidP="00E4657A">
      <w:pPr>
        <w:rPr>
          <w:rFonts w:ascii="Arial" w:eastAsia="TT Rounds Condensed" w:hAnsi="Arial" w:cs="Arial"/>
          <w:sz w:val="22"/>
          <w:szCs w:val="22"/>
        </w:rPr>
      </w:pPr>
    </w:p>
    <w:p w14:paraId="76D5AAB4" w14:textId="4A3D9273" w:rsidR="006F134E" w:rsidRPr="006B0EAD" w:rsidRDefault="00884720"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72" w:name="_Toc183176079"/>
      <w:bookmarkStart w:id="73" w:name="_Hlk166690589"/>
      <w:r w:rsidRPr="006B0EAD">
        <w:rPr>
          <w:rFonts w:ascii="Arial" w:eastAsia="TT Rounds Condensed" w:hAnsi="Arial" w:cs="Arial"/>
          <w:b/>
          <w:bCs/>
          <w:caps/>
          <w:color w:val="auto"/>
          <w:sz w:val="22"/>
          <w:szCs w:val="22"/>
        </w:rPr>
        <w:lastRenderedPageBreak/>
        <w:t>questions</w:t>
      </w:r>
      <w:bookmarkEnd w:id="72"/>
    </w:p>
    <w:p w14:paraId="15F728B1" w14:textId="77777777" w:rsidR="000A0BCC" w:rsidRPr="006B0EAD" w:rsidRDefault="000A0BCC" w:rsidP="00E4657A">
      <w:pPr>
        <w:rPr>
          <w:rFonts w:ascii="Arial" w:hAnsi="Arial" w:cs="Arial"/>
        </w:rPr>
      </w:pPr>
    </w:p>
    <w:p w14:paraId="68D60187" w14:textId="22362C81" w:rsidR="007E2BF0" w:rsidRPr="006B0EAD" w:rsidRDefault="007E2BF0"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Scope of enquiries</w:t>
      </w:r>
      <w:r w:rsidR="00A755C5" w:rsidRPr="006B0EAD">
        <w:rPr>
          <w:rFonts w:ascii="Arial" w:eastAsia="TT Rounds Condensed" w:hAnsi="Arial" w:cs="Arial"/>
          <w:b/>
          <w:bCs/>
          <w:sz w:val="22"/>
          <w:szCs w:val="22"/>
        </w:rPr>
        <w:t xml:space="preserve"> </w:t>
      </w:r>
    </w:p>
    <w:p w14:paraId="5C98E864" w14:textId="77777777" w:rsidR="000A0BCC" w:rsidRPr="006B0EAD" w:rsidRDefault="000A0BCC" w:rsidP="00E4657A">
      <w:pPr>
        <w:pStyle w:val="ListParagraph"/>
        <w:ind w:left="426"/>
        <w:contextualSpacing w:val="0"/>
        <w:rPr>
          <w:rFonts w:ascii="Arial" w:eastAsia="TT Rounds Condensed" w:hAnsi="Arial" w:cs="Arial"/>
          <w:b/>
          <w:bCs/>
          <w:sz w:val="22"/>
          <w:szCs w:val="22"/>
        </w:rPr>
      </w:pPr>
    </w:p>
    <w:p w14:paraId="75057A9C" w14:textId="50A7AD30" w:rsidR="007E2BF0" w:rsidRPr="006B0EAD" w:rsidRDefault="007E2BF0" w:rsidP="00E4657A">
      <w:pPr>
        <w:rPr>
          <w:rFonts w:ascii="Arial" w:hAnsi="Arial" w:cs="Arial"/>
          <w:sz w:val="22"/>
          <w:szCs w:val="22"/>
        </w:rPr>
      </w:pPr>
      <w:r w:rsidRPr="006B0EAD">
        <w:rPr>
          <w:rFonts w:ascii="Arial" w:hAnsi="Arial" w:cs="Arial"/>
          <w:sz w:val="22"/>
          <w:szCs w:val="22"/>
        </w:rPr>
        <w:t xml:space="preserve">Elrha will only provide clarity on content or items that might not be sufficiently self-explanatory in this </w:t>
      </w:r>
      <w:r w:rsidR="00C239D2" w:rsidRPr="006B0EAD">
        <w:rPr>
          <w:rFonts w:ascii="Arial" w:hAnsi="Arial" w:cs="Arial"/>
          <w:sz w:val="22"/>
          <w:szCs w:val="22"/>
        </w:rPr>
        <w:t>Call for Proposals</w:t>
      </w:r>
      <w:r w:rsidRPr="006B0EAD">
        <w:rPr>
          <w:rFonts w:ascii="Arial" w:hAnsi="Arial" w:cs="Arial"/>
          <w:sz w:val="22"/>
          <w:szCs w:val="22"/>
        </w:rPr>
        <w:t xml:space="preserve">, but no additional information will be supplied to potential or actual bidders on individual basis.  </w:t>
      </w:r>
    </w:p>
    <w:p w14:paraId="6E3D9DAB" w14:textId="77777777" w:rsidR="007E2BF0" w:rsidRPr="006B0EAD" w:rsidRDefault="007E2BF0" w:rsidP="00E4657A">
      <w:pPr>
        <w:rPr>
          <w:rFonts w:ascii="Arial" w:hAnsi="Arial" w:cs="Arial"/>
          <w:sz w:val="22"/>
          <w:szCs w:val="22"/>
        </w:rPr>
      </w:pPr>
      <w:r w:rsidRPr="006B0EAD">
        <w:rPr>
          <w:rFonts w:ascii="Arial" w:hAnsi="Arial" w:cs="Arial"/>
          <w:sz w:val="22"/>
          <w:szCs w:val="22"/>
        </w:rPr>
        <w:t>Elrha will use best endeavours to provide such explanation as a matter of assistance to the bidder, but it shall not be construed as to add, modify or take away from the meaning and intent of the proposed contract and/or the obligations and liabilities of either party.</w:t>
      </w:r>
    </w:p>
    <w:p w14:paraId="4CD691A5" w14:textId="77777777" w:rsidR="007E2BF0" w:rsidRPr="006B0EAD" w:rsidRDefault="007E2BF0" w:rsidP="00E4657A">
      <w:pPr>
        <w:pStyle w:val="Text"/>
        <w:spacing w:after="120" w:line="264" w:lineRule="auto"/>
        <w:ind w:left="0" w:firstLine="0"/>
        <w:rPr>
          <w:rFonts w:ascii="Arial" w:hAnsi="Arial"/>
        </w:rPr>
      </w:pPr>
      <w:r w:rsidRPr="006B0EAD">
        <w:rPr>
          <w:rFonts w:ascii="Arial" w:hAnsi="Arial"/>
        </w:rPr>
        <w:t xml:space="preserve">No representation, explanation or statement made to a bidder, or anyone else by or on behalf, or purportedly on behalf of Elrha as to the meaning of the procurement documents, or otherwise in explanation as aforesaid, shall be binding on Elrha in the exercise of its obligations under a subsequently awarded contract. </w:t>
      </w:r>
    </w:p>
    <w:p w14:paraId="5E9E4FC4" w14:textId="77777777" w:rsidR="007E2BF0" w:rsidRPr="006B0EAD" w:rsidRDefault="007E2BF0" w:rsidP="00E4657A">
      <w:pPr>
        <w:pStyle w:val="Text"/>
        <w:spacing w:after="120" w:line="264" w:lineRule="auto"/>
        <w:ind w:left="0" w:firstLine="0"/>
        <w:rPr>
          <w:rFonts w:ascii="Arial" w:hAnsi="Arial"/>
        </w:rPr>
      </w:pPr>
      <w:r w:rsidRPr="006B0EAD">
        <w:rPr>
          <w:rFonts w:ascii="Arial" w:hAnsi="Arial"/>
        </w:rPr>
        <w:t>Where the enquiry is beneficial to all bidders, both the original enquiry and the response will be sent to the other bidders anonymously.</w:t>
      </w:r>
    </w:p>
    <w:p w14:paraId="0F491DA1" w14:textId="77777777" w:rsidR="007E2BF0" w:rsidRPr="006B0EAD" w:rsidRDefault="007E2BF0" w:rsidP="00E4657A">
      <w:pPr>
        <w:pStyle w:val="Text"/>
        <w:spacing w:after="120" w:line="264" w:lineRule="auto"/>
        <w:ind w:left="0" w:firstLine="0"/>
        <w:rPr>
          <w:rFonts w:ascii="Arial" w:hAnsi="Arial"/>
        </w:rPr>
      </w:pPr>
    </w:p>
    <w:p w14:paraId="397306BD" w14:textId="3536DA0F" w:rsidR="00884720" w:rsidRPr="006B0EAD" w:rsidRDefault="00884720"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Timeframe</w:t>
      </w:r>
    </w:p>
    <w:p w14:paraId="26BF9850" w14:textId="3E9155F0" w:rsidR="00884720" w:rsidRPr="006B0EAD" w:rsidRDefault="00884720" w:rsidP="00E4657A">
      <w:pPr>
        <w:rPr>
          <w:rFonts w:ascii="Arial" w:hAnsi="Arial" w:cs="Arial"/>
          <w:sz w:val="22"/>
          <w:szCs w:val="22"/>
        </w:rPr>
      </w:pPr>
      <w:r w:rsidRPr="006B0EAD">
        <w:rPr>
          <w:rFonts w:ascii="Arial" w:hAnsi="Arial" w:cs="Arial"/>
          <w:sz w:val="22"/>
          <w:szCs w:val="22"/>
        </w:rPr>
        <w:t xml:space="preserve">Questions can be submitted up to 3 working days before the submission deadline, to allow sufficient time to respond to the query. </w:t>
      </w:r>
    </w:p>
    <w:p w14:paraId="6F99F10A" w14:textId="7845BF0F" w:rsidR="006F134E" w:rsidRPr="006B0EAD" w:rsidRDefault="006F134E" w:rsidP="00E4657A">
      <w:pPr>
        <w:rPr>
          <w:rFonts w:ascii="Arial" w:hAnsi="Arial" w:cs="Arial"/>
          <w:sz w:val="22"/>
          <w:szCs w:val="22"/>
        </w:rPr>
      </w:pPr>
      <w:r w:rsidRPr="006B0EAD">
        <w:rPr>
          <w:rFonts w:ascii="Arial" w:hAnsi="Arial" w:cs="Arial"/>
          <w:sz w:val="22"/>
          <w:szCs w:val="22"/>
        </w:rPr>
        <w:t>Once the submission period has been closed, Elrha will not respond to any question or query.</w:t>
      </w:r>
    </w:p>
    <w:p w14:paraId="0BCF4BC0" w14:textId="77777777" w:rsidR="007E2BF0" w:rsidRPr="006B0EAD" w:rsidRDefault="007E2BF0" w:rsidP="00E4657A">
      <w:pPr>
        <w:rPr>
          <w:rFonts w:ascii="Arial" w:hAnsi="Arial" w:cs="Arial"/>
          <w:sz w:val="22"/>
          <w:szCs w:val="22"/>
        </w:rPr>
      </w:pPr>
    </w:p>
    <w:p w14:paraId="39113412" w14:textId="77777777" w:rsidR="007E2BF0" w:rsidRPr="006B0EAD" w:rsidRDefault="007E2BF0"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Contact information</w:t>
      </w:r>
    </w:p>
    <w:p w14:paraId="640772EC" w14:textId="1F0BE16E" w:rsidR="007E2BF0" w:rsidRPr="006B0EAD" w:rsidRDefault="007E2BF0" w:rsidP="00E4657A">
      <w:pPr>
        <w:rPr>
          <w:rFonts w:ascii="Arial" w:hAnsi="Arial" w:cs="Arial"/>
          <w:sz w:val="22"/>
          <w:szCs w:val="22"/>
        </w:rPr>
      </w:pPr>
      <w:r w:rsidRPr="006B0EAD">
        <w:rPr>
          <w:rFonts w:ascii="Arial" w:hAnsi="Arial" w:cs="Arial"/>
          <w:sz w:val="22"/>
          <w:szCs w:val="22"/>
        </w:rPr>
        <w:t xml:space="preserve">Queries concerning information or documents required as part of this </w:t>
      </w:r>
      <w:r w:rsidR="00C239D2" w:rsidRPr="006B0EAD">
        <w:rPr>
          <w:rFonts w:ascii="Arial" w:hAnsi="Arial" w:cs="Arial"/>
          <w:sz w:val="22"/>
          <w:szCs w:val="22"/>
        </w:rPr>
        <w:t>Call for Proposals</w:t>
      </w:r>
      <w:r w:rsidRPr="006B0EAD">
        <w:rPr>
          <w:rFonts w:ascii="Arial" w:hAnsi="Arial" w:cs="Arial"/>
          <w:sz w:val="22"/>
          <w:szCs w:val="22"/>
        </w:rPr>
        <w:t xml:space="preserve"> and/or unclear content, can be submitted as per the following instructions:</w:t>
      </w:r>
    </w:p>
    <w:p w14:paraId="0CD0C684" w14:textId="03983BF9" w:rsidR="007E2BF0" w:rsidRPr="006B0EAD" w:rsidRDefault="007E2BF0" w:rsidP="00E4657A">
      <w:pPr>
        <w:pStyle w:val="ListParagraph"/>
        <w:numPr>
          <w:ilvl w:val="0"/>
          <w:numId w:val="14"/>
        </w:numPr>
        <w:rPr>
          <w:rFonts w:ascii="Arial" w:eastAsia="Segoe UI" w:hAnsi="Arial" w:cs="Arial"/>
          <w:sz w:val="22"/>
          <w:szCs w:val="22"/>
        </w:rPr>
      </w:pPr>
      <w:r w:rsidRPr="006B0EAD">
        <w:rPr>
          <w:rFonts w:ascii="Arial" w:hAnsi="Arial" w:cs="Arial"/>
          <w:sz w:val="22"/>
          <w:szCs w:val="22"/>
        </w:rPr>
        <w:t xml:space="preserve">email address: </w:t>
      </w:r>
      <w:r w:rsidR="00D75BBC" w:rsidRPr="006B0EAD">
        <w:rPr>
          <w:rFonts w:ascii="Arial" w:hAnsi="Arial" w:cs="Arial"/>
          <w:sz w:val="22"/>
          <w:szCs w:val="22"/>
        </w:rPr>
        <w:t>information@ukhih.org</w:t>
      </w:r>
      <w:r w:rsidRPr="006B0EAD">
        <w:rPr>
          <w:rFonts w:ascii="Arial" w:hAnsi="Arial" w:cs="Arial"/>
          <w:sz w:val="22"/>
          <w:szCs w:val="22"/>
        </w:rPr>
        <w:t xml:space="preserve">, with </w:t>
      </w:r>
      <w:hyperlink r:id="rId16">
        <w:r w:rsidR="6C9D2274" w:rsidRPr="006B0EAD">
          <w:rPr>
            <w:rStyle w:val="Hyperlink"/>
            <w:rFonts w:ascii="Arial" w:hAnsi="Arial" w:cs="Arial"/>
            <w:color w:val="auto"/>
            <w:sz w:val="22"/>
            <w:szCs w:val="22"/>
          </w:rPr>
          <w:t>bidsandproposals@elrha.org</w:t>
        </w:r>
      </w:hyperlink>
      <w:r w:rsidR="6C9D2274" w:rsidRPr="006B0EAD">
        <w:rPr>
          <w:rFonts w:ascii="Arial" w:hAnsi="Arial" w:cs="Arial"/>
          <w:sz w:val="22"/>
          <w:szCs w:val="22"/>
        </w:rPr>
        <w:t xml:space="preserve"> </w:t>
      </w:r>
      <w:hyperlink r:id="rId17" w:history="1">
        <w:r w:rsidRPr="006B0EAD">
          <w:rPr>
            <w:rStyle w:val="Hyperlink"/>
            <w:rFonts w:ascii="Arial" w:hAnsi="Arial" w:cs="Arial"/>
            <w:color w:val="auto"/>
            <w:sz w:val="22"/>
            <w:szCs w:val="22"/>
          </w:rPr>
          <w:t>mailto:</w:t>
        </w:r>
      </w:hyperlink>
      <w:r w:rsidRPr="006B0EAD">
        <w:rPr>
          <w:rFonts w:ascii="Arial" w:eastAsia="Segoe UI" w:hAnsi="Arial" w:cs="Arial"/>
          <w:sz w:val="22"/>
          <w:szCs w:val="22"/>
        </w:rPr>
        <w:t>in copy</w:t>
      </w:r>
    </w:p>
    <w:p w14:paraId="700EA74E" w14:textId="57634781" w:rsidR="007578FD" w:rsidRPr="006B0EAD" w:rsidRDefault="007E2BF0" w:rsidP="00E4657A">
      <w:pPr>
        <w:pStyle w:val="ListParagraph"/>
        <w:numPr>
          <w:ilvl w:val="0"/>
          <w:numId w:val="14"/>
        </w:numPr>
        <w:rPr>
          <w:rFonts w:ascii="Arial" w:hAnsi="Arial" w:cs="Arial"/>
          <w:sz w:val="22"/>
          <w:szCs w:val="22"/>
        </w:rPr>
      </w:pPr>
      <w:r w:rsidRPr="006B0EAD">
        <w:rPr>
          <w:rFonts w:ascii="Arial" w:hAnsi="Arial" w:cs="Arial"/>
          <w:sz w:val="22"/>
          <w:szCs w:val="22"/>
        </w:rPr>
        <w:t xml:space="preserve">subject line: QUERY – </w:t>
      </w:r>
      <w:proofErr w:type="spellStart"/>
      <w:r w:rsidR="00C239D2" w:rsidRPr="006B0EAD">
        <w:rPr>
          <w:rFonts w:ascii="Arial" w:hAnsi="Arial" w:cs="Arial"/>
          <w:sz w:val="22"/>
          <w:szCs w:val="22"/>
        </w:rPr>
        <w:t>CfP</w:t>
      </w:r>
      <w:proofErr w:type="spellEnd"/>
      <w:r w:rsidR="00C239D2" w:rsidRPr="006B0EAD">
        <w:rPr>
          <w:rFonts w:ascii="Arial" w:hAnsi="Arial" w:cs="Arial"/>
          <w:sz w:val="22"/>
          <w:szCs w:val="22"/>
        </w:rPr>
        <w:t xml:space="preserve"> </w:t>
      </w:r>
      <w:r w:rsidRPr="006B0EAD">
        <w:rPr>
          <w:rFonts w:ascii="Arial" w:hAnsi="Arial" w:cs="Arial"/>
          <w:sz w:val="22"/>
          <w:szCs w:val="22"/>
        </w:rPr>
        <w:t xml:space="preserve">– </w:t>
      </w:r>
      <w:r w:rsidR="00AE76E7" w:rsidRPr="006B0EAD">
        <w:rPr>
          <w:rFonts w:ascii="Arial" w:hAnsi="Arial" w:cs="Arial" w:hint="eastAsia"/>
          <w:sz w:val="22"/>
          <w:szCs w:val="22"/>
        </w:rPr>
        <w:t xml:space="preserve">Inclusive Solutions for Humanitarian Technology </w:t>
      </w:r>
      <w:r w:rsidR="00BF0D6B" w:rsidRPr="006B0EAD">
        <w:rPr>
          <w:rFonts w:ascii="Arial" w:hAnsi="Arial" w:cs="Arial"/>
          <w:sz w:val="22"/>
          <w:szCs w:val="22"/>
        </w:rPr>
        <w:t>–</w:t>
      </w:r>
      <w:r w:rsidRPr="006B0EAD">
        <w:rPr>
          <w:rFonts w:ascii="Arial" w:hAnsi="Arial" w:cs="Arial"/>
          <w:sz w:val="22"/>
          <w:szCs w:val="22"/>
        </w:rPr>
        <w:t xml:space="preserve"> [your organisations name]</w:t>
      </w:r>
      <w:bookmarkEnd w:id="73"/>
    </w:p>
    <w:p w14:paraId="271D379F" w14:textId="77777777" w:rsidR="00884720" w:rsidRPr="006B0EAD" w:rsidRDefault="00884720" w:rsidP="00E4657A">
      <w:pPr>
        <w:rPr>
          <w:rFonts w:ascii="Arial" w:eastAsia="TT Rounds Condensed" w:hAnsi="Arial" w:cs="Arial"/>
          <w:sz w:val="22"/>
          <w:szCs w:val="22"/>
        </w:rPr>
      </w:pPr>
    </w:p>
    <w:p w14:paraId="23493200" w14:textId="6686C88D" w:rsidR="009C7E91" w:rsidRPr="006B0EAD" w:rsidRDefault="009C7E91"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74" w:name="_Toc175106681"/>
      <w:bookmarkStart w:id="75" w:name="_Toc368426914"/>
      <w:bookmarkStart w:id="76" w:name="_Toc339287877"/>
      <w:bookmarkStart w:id="77" w:name="_Toc392873414"/>
      <w:bookmarkStart w:id="78" w:name="_Toc143072348"/>
      <w:bookmarkStart w:id="79" w:name="_Toc183176080"/>
      <w:r w:rsidRPr="006B0EAD">
        <w:rPr>
          <w:rFonts w:ascii="Arial" w:eastAsia="TT Rounds Condensed" w:hAnsi="Arial" w:cs="Arial"/>
          <w:b/>
          <w:bCs/>
          <w:caps/>
          <w:color w:val="auto"/>
          <w:sz w:val="22"/>
          <w:szCs w:val="22"/>
        </w:rPr>
        <w:t>Contract Award</w:t>
      </w:r>
      <w:bookmarkEnd w:id="74"/>
      <w:bookmarkEnd w:id="75"/>
      <w:bookmarkEnd w:id="76"/>
      <w:bookmarkEnd w:id="77"/>
      <w:bookmarkEnd w:id="78"/>
      <w:bookmarkEnd w:id="79"/>
      <w:r w:rsidR="00A755C5" w:rsidRPr="006B0EAD">
        <w:rPr>
          <w:rFonts w:ascii="Arial" w:eastAsia="TT Rounds Condensed" w:hAnsi="Arial" w:cs="Arial"/>
          <w:b/>
          <w:bCs/>
          <w:caps/>
          <w:color w:val="auto"/>
          <w:sz w:val="22"/>
          <w:szCs w:val="22"/>
        </w:rPr>
        <w:t xml:space="preserve"> </w:t>
      </w:r>
    </w:p>
    <w:p w14:paraId="64A52254" w14:textId="60B10BDE" w:rsidR="00044E97" w:rsidRPr="006B0EAD" w:rsidRDefault="009C7E91" w:rsidP="00E4657A">
      <w:pPr>
        <w:rPr>
          <w:rFonts w:ascii="Arial" w:hAnsi="Arial" w:cs="Arial"/>
          <w:sz w:val="22"/>
          <w:szCs w:val="22"/>
        </w:rPr>
      </w:pPr>
      <w:r w:rsidRPr="006B0EAD">
        <w:rPr>
          <w:rFonts w:ascii="Arial" w:hAnsi="Arial" w:cs="Arial"/>
          <w:sz w:val="22"/>
          <w:szCs w:val="22"/>
        </w:rPr>
        <w:t xml:space="preserve">At the conclusion of the evaluation process and subject to the provisos contained in these </w:t>
      </w:r>
      <w:r w:rsidR="00A755C5" w:rsidRPr="006B0EAD">
        <w:rPr>
          <w:rFonts w:ascii="Arial" w:hAnsi="Arial" w:cs="Arial"/>
          <w:sz w:val="22"/>
          <w:szCs w:val="22"/>
        </w:rPr>
        <w:t>Call for Proposals</w:t>
      </w:r>
      <w:r w:rsidRPr="006B0EAD">
        <w:rPr>
          <w:rFonts w:ascii="Arial" w:hAnsi="Arial" w:cs="Arial"/>
          <w:sz w:val="22"/>
          <w:szCs w:val="22"/>
        </w:rPr>
        <w:t xml:space="preserve">, Elrha will decide to whom the </w:t>
      </w:r>
      <w:r w:rsidR="00044E97" w:rsidRPr="006B0EAD">
        <w:rPr>
          <w:rFonts w:ascii="Arial" w:hAnsi="Arial" w:cs="Arial"/>
          <w:sz w:val="22"/>
          <w:szCs w:val="22"/>
        </w:rPr>
        <w:t xml:space="preserve">Service </w:t>
      </w:r>
      <w:r w:rsidRPr="006B0EAD">
        <w:rPr>
          <w:rFonts w:ascii="Arial" w:hAnsi="Arial" w:cs="Arial"/>
          <w:sz w:val="22"/>
          <w:szCs w:val="22"/>
        </w:rPr>
        <w:t xml:space="preserve">Contract will be awarded, and the successful bidder will be expected to enter into a formal agreement. </w:t>
      </w:r>
    </w:p>
    <w:p w14:paraId="5B7381B5" w14:textId="4EABC5EF" w:rsidR="00044E97" w:rsidRPr="006B0EAD" w:rsidRDefault="005E1778" w:rsidP="00E4657A">
      <w:pPr>
        <w:rPr>
          <w:rFonts w:ascii="Arial" w:hAnsi="Arial" w:cs="Arial"/>
          <w:sz w:val="22"/>
          <w:szCs w:val="22"/>
        </w:rPr>
      </w:pPr>
      <w:r w:rsidRPr="006B0EAD">
        <w:rPr>
          <w:rFonts w:ascii="Arial" w:hAnsi="Arial" w:cs="Arial"/>
          <w:sz w:val="22"/>
          <w:szCs w:val="22"/>
        </w:rPr>
        <w:t>The a</w:t>
      </w:r>
      <w:r w:rsidR="009C7E91" w:rsidRPr="006B0EAD">
        <w:rPr>
          <w:rFonts w:ascii="Arial" w:hAnsi="Arial" w:cs="Arial"/>
          <w:sz w:val="22"/>
          <w:szCs w:val="22"/>
        </w:rPr>
        <w:t xml:space="preserve">cceptance of the </w:t>
      </w:r>
      <w:r w:rsidR="00A755C5" w:rsidRPr="006B0EAD">
        <w:rPr>
          <w:rFonts w:ascii="Arial" w:hAnsi="Arial" w:cs="Arial"/>
          <w:sz w:val="22"/>
          <w:szCs w:val="22"/>
        </w:rPr>
        <w:t xml:space="preserve">Proposal </w:t>
      </w:r>
      <w:r w:rsidR="009C7E91" w:rsidRPr="006B0EAD">
        <w:rPr>
          <w:rFonts w:ascii="Arial" w:hAnsi="Arial" w:cs="Arial"/>
          <w:sz w:val="22"/>
          <w:szCs w:val="22"/>
        </w:rPr>
        <w:t xml:space="preserve">shall be </w:t>
      </w:r>
      <w:r w:rsidRPr="006B0EAD">
        <w:rPr>
          <w:rFonts w:ascii="Arial" w:hAnsi="Arial" w:cs="Arial"/>
          <w:sz w:val="22"/>
          <w:szCs w:val="22"/>
        </w:rPr>
        <w:t xml:space="preserve">formalised through a Letter of Acceptance signed and sent by </w:t>
      </w:r>
      <w:proofErr w:type="spellStart"/>
      <w:r w:rsidR="009C7E91" w:rsidRPr="006B0EAD">
        <w:rPr>
          <w:rFonts w:ascii="Arial" w:hAnsi="Arial" w:cs="Arial"/>
          <w:sz w:val="22"/>
          <w:szCs w:val="22"/>
        </w:rPr>
        <w:t>Elrha</w:t>
      </w:r>
      <w:r w:rsidR="00044E97" w:rsidRPr="006B0EAD">
        <w:rPr>
          <w:rFonts w:ascii="Arial" w:hAnsi="Arial" w:cs="Arial"/>
          <w:sz w:val="22"/>
          <w:szCs w:val="22"/>
        </w:rPr>
        <w:t>’s</w:t>
      </w:r>
      <w:proofErr w:type="spellEnd"/>
      <w:r w:rsidR="00044E97" w:rsidRPr="006B0EAD">
        <w:rPr>
          <w:rFonts w:ascii="Arial" w:hAnsi="Arial" w:cs="Arial"/>
          <w:sz w:val="22"/>
          <w:szCs w:val="22"/>
        </w:rPr>
        <w:t xml:space="preserve"> authorised contract signatory</w:t>
      </w:r>
      <w:r w:rsidRPr="006B0EAD">
        <w:rPr>
          <w:rFonts w:ascii="Arial" w:hAnsi="Arial" w:cs="Arial"/>
          <w:sz w:val="22"/>
          <w:szCs w:val="22"/>
        </w:rPr>
        <w:t>.</w:t>
      </w:r>
      <w:r w:rsidR="009C7E91" w:rsidRPr="006B0EAD">
        <w:rPr>
          <w:rFonts w:ascii="Arial" w:hAnsi="Arial" w:cs="Arial"/>
          <w:sz w:val="22"/>
          <w:szCs w:val="22"/>
        </w:rPr>
        <w:t xml:space="preserve"> </w:t>
      </w:r>
      <w:r w:rsidRPr="006B0EAD">
        <w:rPr>
          <w:rFonts w:ascii="Arial" w:hAnsi="Arial" w:cs="Arial"/>
          <w:sz w:val="22"/>
          <w:szCs w:val="22"/>
        </w:rPr>
        <w:t>N</w:t>
      </w:r>
      <w:r w:rsidR="009C7E91" w:rsidRPr="006B0EAD">
        <w:rPr>
          <w:rFonts w:ascii="Arial" w:hAnsi="Arial" w:cs="Arial"/>
          <w:sz w:val="22"/>
          <w:szCs w:val="22"/>
        </w:rPr>
        <w:t xml:space="preserve">o other purported method of acceptance, (i.e. </w:t>
      </w:r>
      <w:r w:rsidR="00044E97" w:rsidRPr="006B0EAD">
        <w:rPr>
          <w:rFonts w:ascii="Arial" w:hAnsi="Arial" w:cs="Arial"/>
          <w:sz w:val="22"/>
          <w:szCs w:val="22"/>
        </w:rPr>
        <w:t>t</w:t>
      </w:r>
      <w:r w:rsidR="009C7E91" w:rsidRPr="006B0EAD">
        <w:rPr>
          <w:rFonts w:ascii="Arial" w:hAnsi="Arial" w:cs="Arial"/>
          <w:sz w:val="22"/>
          <w:szCs w:val="22"/>
        </w:rPr>
        <w:t xml:space="preserve">elephone call, correspondence from any other Elrha staff) shall be binding on Elrha.  </w:t>
      </w:r>
    </w:p>
    <w:p w14:paraId="5EB3175A" w14:textId="3E87D7FE" w:rsidR="009C7E91" w:rsidRPr="006B0EAD" w:rsidRDefault="009C7E91" w:rsidP="00E4657A">
      <w:pPr>
        <w:rPr>
          <w:rFonts w:ascii="Arial" w:hAnsi="Arial" w:cs="Arial"/>
          <w:sz w:val="22"/>
          <w:szCs w:val="22"/>
        </w:rPr>
      </w:pPr>
      <w:r w:rsidRPr="006B0EAD">
        <w:rPr>
          <w:rFonts w:ascii="Arial" w:hAnsi="Arial" w:cs="Arial"/>
          <w:sz w:val="22"/>
          <w:szCs w:val="22"/>
        </w:rPr>
        <w:t xml:space="preserve">In addition, any action on the part of the successful </w:t>
      </w:r>
      <w:r w:rsidR="00044E97" w:rsidRPr="006B0EAD">
        <w:rPr>
          <w:rFonts w:ascii="Arial" w:hAnsi="Arial" w:cs="Arial"/>
          <w:sz w:val="22"/>
          <w:szCs w:val="22"/>
        </w:rPr>
        <w:t>B</w:t>
      </w:r>
      <w:r w:rsidRPr="006B0EAD">
        <w:rPr>
          <w:rFonts w:ascii="Arial" w:hAnsi="Arial" w:cs="Arial"/>
          <w:sz w:val="22"/>
          <w:szCs w:val="22"/>
        </w:rPr>
        <w:t>idder shall be of no contractual effect and not binding on Elrha without a</w:t>
      </w:r>
      <w:r w:rsidR="005E1778" w:rsidRPr="006B0EAD">
        <w:rPr>
          <w:rFonts w:ascii="Arial" w:hAnsi="Arial" w:cs="Arial"/>
          <w:sz w:val="22"/>
          <w:szCs w:val="22"/>
        </w:rPr>
        <w:t xml:space="preserve"> Letter of A</w:t>
      </w:r>
      <w:r w:rsidRPr="006B0EAD">
        <w:rPr>
          <w:rFonts w:ascii="Arial" w:hAnsi="Arial" w:cs="Arial"/>
          <w:sz w:val="22"/>
          <w:szCs w:val="22"/>
        </w:rPr>
        <w:t xml:space="preserve">cceptance letter from Elrha being issued to the </w:t>
      </w:r>
      <w:r w:rsidR="00044E97" w:rsidRPr="006B0EAD">
        <w:rPr>
          <w:rFonts w:ascii="Arial" w:hAnsi="Arial" w:cs="Arial"/>
          <w:sz w:val="22"/>
          <w:szCs w:val="22"/>
        </w:rPr>
        <w:t>B</w:t>
      </w:r>
      <w:r w:rsidRPr="006B0EAD">
        <w:rPr>
          <w:rFonts w:ascii="Arial" w:hAnsi="Arial" w:cs="Arial"/>
          <w:sz w:val="22"/>
          <w:szCs w:val="22"/>
        </w:rPr>
        <w:t>idder.</w:t>
      </w:r>
    </w:p>
    <w:p w14:paraId="1793BDD3" w14:textId="45D5B26F" w:rsidR="009C7E91" w:rsidRPr="006B0EAD" w:rsidRDefault="00044E97" w:rsidP="00E4657A">
      <w:pPr>
        <w:rPr>
          <w:rFonts w:ascii="Arial" w:hAnsi="Arial" w:cs="Arial"/>
          <w:sz w:val="22"/>
          <w:szCs w:val="22"/>
        </w:rPr>
      </w:pPr>
      <w:r w:rsidRPr="006B0EAD">
        <w:rPr>
          <w:rFonts w:ascii="Arial" w:hAnsi="Arial" w:cs="Arial"/>
          <w:sz w:val="22"/>
          <w:szCs w:val="22"/>
        </w:rPr>
        <w:lastRenderedPageBreak/>
        <w:t xml:space="preserve">Unless otherwise agreed by Elrha and the Bidder, the </w:t>
      </w:r>
      <w:r w:rsidR="009C7E91" w:rsidRPr="006B0EAD">
        <w:rPr>
          <w:rFonts w:ascii="Arial" w:hAnsi="Arial" w:cs="Arial"/>
          <w:sz w:val="22"/>
          <w:szCs w:val="22"/>
        </w:rPr>
        <w:t xml:space="preserve">contract agreement will be in a form prepared by Elrha. </w:t>
      </w:r>
    </w:p>
    <w:p w14:paraId="529EB927" w14:textId="588098D4" w:rsidR="006F134E" w:rsidRPr="006B0EAD" w:rsidRDefault="004F7BFC" w:rsidP="00E4657A">
      <w:pPr>
        <w:rPr>
          <w:rFonts w:ascii="Arial" w:hAnsi="Arial" w:cs="Arial"/>
          <w:sz w:val="22"/>
          <w:szCs w:val="22"/>
        </w:rPr>
      </w:pPr>
      <w:r w:rsidRPr="006B0EAD">
        <w:rPr>
          <w:rFonts w:ascii="Arial" w:hAnsi="Arial" w:cs="Arial"/>
          <w:sz w:val="22"/>
          <w:szCs w:val="22"/>
        </w:rPr>
        <w:t xml:space="preserve">All documents shall be written in English and the Service Contract subsequently </w:t>
      </w:r>
      <w:proofErr w:type="gramStart"/>
      <w:r w:rsidRPr="006B0EAD">
        <w:rPr>
          <w:rFonts w:ascii="Arial" w:hAnsi="Arial" w:cs="Arial"/>
          <w:sz w:val="22"/>
          <w:szCs w:val="22"/>
        </w:rPr>
        <w:t>entered into</w:t>
      </w:r>
      <w:proofErr w:type="gramEnd"/>
      <w:r w:rsidRPr="006B0EAD">
        <w:rPr>
          <w:rFonts w:ascii="Arial" w:hAnsi="Arial" w:cs="Arial"/>
          <w:sz w:val="22"/>
          <w:szCs w:val="22"/>
        </w:rPr>
        <w:t xml:space="preserve"> and its formation, interpretation and performance shall be subject to and in accordance with the law of England &amp; Wales.</w:t>
      </w:r>
      <w:r w:rsidR="00403E2D" w:rsidRPr="006B0EAD">
        <w:rPr>
          <w:rFonts w:ascii="Arial" w:hAnsi="Arial" w:cs="Arial"/>
          <w:sz w:val="22"/>
          <w:szCs w:val="22"/>
        </w:rPr>
        <w:t xml:space="preserve"> </w:t>
      </w:r>
    </w:p>
    <w:p w14:paraId="3792156D" w14:textId="02CF0ECE" w:rsidR="0F739613" w:rsidRPr="006B0EAD" w:rsidRDefault="0F739613" w:rsidP="00E4657A">
      <w:pPr>
        <w:rPr>
          <w:rFonts w:ascii="Arial" w:hAnsi="Arial" w:cs="Arial"/>
          <w:sz w:val="22"/>
          <w:szCs w:val="22"/>
        </w:rPr>
      </w:pPr>
    </w:p>
    <w:p w14:paraId="13BB209D" w14:textId="6C3698BA" w:rsidR="00676F4F" w:rsidRPr="006B0EAD" w:rsidRDefault="00676F4F" w:rsidP="00E4657A">
      <w:pPr>
        <w:pStyle w:val="Heading1"/>
        <w:spacing w:before="0" w:after="120" w:line="264" w:lineRule="auto"/>
        <w:rPr>
          <w:rFonts w:ascii="Arial" w:eastAsia="TT Rounds Condensed" w:hAnsi="Arial" w:cs="Arial"/>
          <w:b/>
          <w:bCs/>
          <w:color w:val="auto"/>
          <w:sz w:val="22"/>
          <w:szCs w:val="22"/>
        </w:rPr>
      </w:pPr>
      <w:bookmarkStart w:id="80" w:name="_Toc183176081"/>
      <w:r w:rsidRPr="006B0EAD">
        <w:rPr>
          <w:rFonts w:ascii="Arial" w:eastAsia="TT Rounds Condensed" w:hAnsi="Arial" w:cs="Arial"/>
          <w:b/>
          <w:bCs/>
          <w:color w:val="auto"/>
          <w:sz w:val="22"/>
          <w:szCs w:val="22"/>
        </w:rPr>
        <w:t xml:space="preserve">IV: </w:t>
      </w:r>
      <w:r w:rsidR="00620182" w:rsidRPr="006B0EAD">
        <w:rPr>
          <w:rFonts w:ascii="Arial" w:eastAsia="TT Rounds Condensed" w:hAnsi="Arial" w:cs="Arial"/>
          <w:b/>
          <w:bCs/>
          <w:color w:val="auto"/>
          <w:sz w:val="22"/>
          <w:szCs w:val="22"/>
        </w:rPr>
        <w:t xml:space="preserve">GENERAL </w:t>
      </w:r>
      <w:r w:rsidRPr="006B0EAD">
        <w:rPr>
          <w:rFonts w:ascii="Arial" w:eastAsia="TT Rounds Condensed" w:hAnsi="Arial" w:cs="Arial"/>
          <w:b/>
          <w:bCs/>
          <w:color w:val="auto"/>
          <w:sz w:val="22"/>
          <w:szCs w:val="22"/>
        </w:rPr>
        <w:t>INFORMATION</w:t>
      </w:r>
      <w:bookmarkEnd w:id="80"/>
      <w:r w:rsidRPr="006B0EAD">
        <w:rPr>
          <w:rFonts w:ascii="Arial" w:eastAsia="TT Rounds Condensed" w:hAnsi="Arial" w:cs="Arial"/>
          <w:b/>
          <w:bCs/>
          <w:color w:val="auto"/>
          <w:sz w:val="22"/>
          <w:szCs w:val="22"/>
        </w:rPr>
        <w:t xml:space="preserve"> </w:t>
      </w:r>
    </w:p>
    <w:p w14:paraId="6E14EC17" w14:textId="77777777" w:rsidR="000A0BCC" w:rsidRPr="006B0EAD" w:rsidRDefault="000A0BCC" w:rsidP="00E4657A">
      <w:pPr>
        <w:rPr>
          <w:rFonts w:ascii="Arial" w:hAnsi="Arial" w:cs="Arial"/>
        </w:rPr>
      </w:pPr>
    </w:p>
    <w:p w14:paraId="1702A251" w14:textId="01ADEFCB" w:rsidR="00620182" w:rsidRPr="006B0EAD" w:rsidRDefault="00403E2D"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81" w:name="_Toc104966055"/>
      <w:bookmarkStart w:id="82" w:name="_Toc133329111"/>
      <w:bookmarkStart w:id="83" w:name="_Toc143072335"/>
      <w:bookmarkStart w:id="84" w:name="_Toc183176082"/>
      <w:bookmarkStart w:id="85" w:name="_Hlk166690757"/>
      <w:r w:rsidRPr="006B0EAD">
        <w:rPr>
          <w:rFonts w:ascii="Arial" w:eastAsia="TT Rounds Condensed" w:hAnsi="Arial" w:cs="Arial"/>
          <w:b/>
          <w:bCs/>
          <w:caps/>
          <w:color w:val="auto"/>
          <w:sz w:val="22"/>
          <w:szCs w:val="22"/>
        </w:rPr>
        <w:t xml:space="preserve">CALL FOR PROPOSALS </w:t>
      </w:r>
      <w:r w:rsidR="00620182" w:rsidRPr="006B0EAD">
        <w:rPr>
          <w:rFonts w:ascii="Arial" w:eastAsia="TT Rounds Condensed" w:hAnsi="Arial" w:cs="Arial"/>
          <w:b/>
          <w:bCs/>
          <w:caps/>
          <w:color w:val="auto"/>
          <w:sz w:val="22"/>
          <w:szCs w:val="22"/>
        </w:rPr>
        <w:t>Information</w:t>
      </w:r>
      <w:bookmarkEnd w:id="81"/>
      <w:bookmarkEnd w:id="82"/>
      <w:bookmarkEnd w:id="83"/>
      <w:bookmarkEnd w:id="84"/>
      <w:r w:rsidR="00620182" w:rsidRPr="006B0EAD">
        <w:rPr>
          <w:rFonts w:ascii="Arial" w:eastAsia="TT Rounds Condensed" w:hAnsi="Arial" w:cs="Arial"/>
          <w:b/>
          <w:bCs/>
          <w:caps/>
          <w:color w:val="auto"/>
          <w:sz w:val="22"/>
          <w:szCs w:val="22"/>
        </w:rPr>
        <w:t xml:space="preserve"> </w:t>
      </w:r>
    </w:p>
    <w:p w14:paraId="5B19BAA4" w14:textId="0E14C356" w:rsidR="00620182" w:rsidRPr="006B0EAD" w:rsidRDefault="00915A76" w:rsidP="00E4657A">
      <w:pPr>
        <w:rPr>
          <w:rFonts w:ascii="Arial" w:hAnsi="Arial" w:cs="Arial"/>
          <w:sz w:val="22"/>
          <w:szCs w:val="22"/>
        </w:rPr>
      </w:pPr>
      <w:r w:rsidRPr="006B0EAD">
        <w:rPr>
          <w:rFonts w:ascii="Arial" w:hAnsi="Arial" w:cs="Arial"/>
          <w:sz w:val="22"/>
          <w:szCs w:val="22"/>
        </w:rPr>
        <w:t>This Call for Proposals (</w:t>
      </w:r>
      <w:proofErr w:type="spellStart"/>
      <w:r w:rsidRPr="006B0EAD">
        <w:rPr>
          <w:rFonts w:ascii="Arial" w:hAnsi="Arial" w:cs="Arial"/>
          <w:sz w:val="22"/>
          <w:szCs w:val="22"/>
        </w:rPr>
        <w:t>CfP</w:t>
      </w:r>
      <w:proofErr w:type="spellEnd"/>
      <w:r w:rsidRPr="006B0EAD">
        <w:rPr>
          <w:rFonts w:ascii="Arial" w:hAnsi="Arial" w:cs="Arial"/>
          <w:sz w:val="22"/>
          <w:szCs w:val="22"/>
        </w:rPr>
        <w:t>) is</w:t>
      </w:r>
      <w:r w:rsidR="00620182" w:rsidRPr="006B0EAD">
        <w:rPr>
          <w:rFonts w:ascii="Arial" w:hAnsi="Arial" w:cs="Arial"/>
          <w:sz w:val="22"/>
          <w:szCs w:val="22"/>
        </w:rPr>
        <w:t xml:space="preserve"> issued to ensure that all received </w:t>
      </w:r>
      <w:r w:rsidRPr="006B0EAD">
        <w:rPr>
          <w:rFonts w:ascii="Arial" w:hAnsi="Arial" w:cs="Arial"/>
          <w:sz w:val="22"/>
          <w:szCs w:val="22"/>
        </w:rPr>
        <w:t xml:space="preserve">Proposals </w:t>
      </w:r>
      <w:r w:rsidR="00620182" w:rsidRPr="006B0EAD">
        <w:rPr>
          <w:rFonts w:ascii="Arial" w:hAnsi="Arial" w:cs="Arial"/>
          <w:sz w:val="22"/>
          <w:szCs w:val="22"/>
        </w:rPr>
        <w:t>are given equal and fair consideration. It is important therefore that bidders provide all information asked for in the format and order specified in th</w:t>
      </w:r>
      <w:r w:rsidR="00C239D2" w:rsidRPr="006B0EAD">
        <w:rPr>
          <w:rFonts w:ascii="Arial" w:hAnsi="Arial" w:cs="Arial"/>
          <w:sz w:val="22"/>
          <w:szCs w:val="22"/>
        </w:rPr>
        <w:t>is</w:t>
      </w:r>
      <w:r w:rsidR="007E2BF0" w:rsidRPr="006B0EAD">
        <w:rPr>
          <w:rFonts w:ascii="Arial" w:hAnsi="Arial" w:cs="Arial"/>
          <w:sz w:val="22"/>
          <w:szCs w:val="22"/>
        </w:rPr>
        <w:t xml:space="preserve"> </w:t>
      </w:r>
      <w:proofErr w:type="spellStart"/>
      <w:r w:rsidR="00403E2D" w:rsidRPr="006B0EAD">
        <w:rPr>
          <w:rFonts w:ascii="Arial" w:hAnsi="Arial" w:cs="Arial"/>
          <w:sz w:val="22"/>
          <w:szCs w:val="22"/>
        </w:rPr>
        <w:t>CfP</w:t>
      </w:r>
      <w:proofErr w:type="spellEnd"/>
      <w:r w:rsidR="00620182" w:rsidRPr="006B0EAD">
        <w:rPr>
          <w:rFonts w:ascii="Arial" w:hAnsi="Arial" w:cs="Arial"/>
          <w:sz w:val="22"/>
          <w:szCs w:val="22"/>
        </w:rPr>
        <w:t>.</w:t>
      </w:r>
    </w:p>
    <w:p w14:paraId="148852AA" w14:textId="031EEA05" w:rsidR="004F7BFC" w:rsidRPr="006B0EAD" w:rsidRDefault="00403E2D" w:rsidP="00E4657A">
      <w:pPr>
        <w:rPr>
          <w:rFonts w:ascii="Arial" w:hAnsi="Arial" w:cs="Arial"/>
          <w:sz w:val="22"/>
          <w:szCs w:val="22"/>
        </w:rPr>
      </w:pPr>
      <w:r w:rsidRPr="006B0EAD">
        <w:rPr>
          <w:rFonts w:ascii="Arial" w:hAnsi="Arial" w:cs="Arial"/>
          <w:sz w:val="22"/>
          <w:szCs w:val="22"/>
        </w:rPr>
        <w:t>Proposals</w:t>
      </w:r>
      <w:r w:rsidR="007E2BF0" w:rsidRPr="006B0EAD">
        <w:rPr>
          <w:rFonts w:ascii="Arial" w:hAnsi="Arial" w:cs="Arial"/>
          <w:sz w:val="22"/>
          <w:szCs w:val="22"/>
        </w:rPr>
        <w:t xml:space="preserve"> </w:t>
      </w:r>
      <w:r w:rsidR="00620182" w:rsidRPr="006B0EAD">
        <w:rPr>
          <w:rFonts w:ascii="Arial" w:hAnsi="Arial" w:cs="Arial"/>
          <w:sz w:val="22"/>
          <w:szCs w:val="22"/>
        </w:rPr>
        <w:t xml:space="preserve">shall be submitted in accordance with </w:t>
      </w:r>
      <w:r w:rsidR="007E2BF0" w:rsidRPr="006B0EAD">
        <w:rPr>
          <w:rFonts w:ascii="Arial" w:hAnsi="Arial" w:cs="Arial"/>
          <w:sz w:val="22"/>
          <w:szCs w:val="22"/>
        </w:rPr>
        <w:t xml:space="preserve">the </w:t>
      </w:r>
      <w:r w:rsidR="00620182" w:rsidRPr="006B0EAD">
        <w:rPr>
          <w:rFonts w:ascii="Arial" w:hAnsi="Arial" w:cs="Arial"/>
          <w:sz w:val="22"/>
          <w:szCs w:val="22"/>
        </w:rPr>
        <w:t xml:space="preserve">instructions </w:t>
      </w:r>
      <w:r w:rsidR="007E2BF0" w:rsidRPr="006B0EAD">
        <w:rPr>
          <w:rFonts w:ascii="Arial" w:hAnsi="Arial" w:cs="Arial"/>
          <w:sz w:val="22"/>
          <w:szCs w:val="22"/>
        </w:rPr>
        <w:t xml:space="preserve">contained in this </w:t>
      </w:r>
      <w:proofErr w:type="spellStart"/>
      <w:r w:rsidR="007E2BF0" w:rsidRPr="006B0EAD">
        <w:rPr>
          <w:rFonts w:ascii="Arial" w:hAnsi="Arial" w:cs="Arial"/>
          <w:sz w:val="22"/>
          <w:szCs w:val="22"/>
        </w:rPr>
        <w:t>ToR</w:t>
      </w:r>
      <w:proofErr w:type="spellEnd"/>
      <w:r w:rsidR="00620182" w:rsidRPr="006B0EAD">
        <w:rPr>
          <w:rFonts w:ascii="Arial" w:hAnsi="Arial" w:cs="Arial"/>
          <w:sz w:val="22"/>
          <w:szCs w:val="22"/>
        </w:rPr>
        <w:t>, save as may be allowed elsewhere in the issued document, without alterations or qualifications.</w:t>
      </w:r>
    </w:p>
    <w:p w14:paraId="241CB0D0" w14:textId="20E4181A" w:rsidR="004F7BFC" w:rsidRPr="006B0EAD" w:rsidRDefault="004F7BFC" w:rsidP="00E4657A">
      <w:pPr>
        <w:rPr>
          <w:rFonts w:ascii="Arial" w:hAnsi="Arial" w:cs="Arial"/>
          <w:sz w:val="22"/>
          <w:szCs w:val="22"/>
        </w:rPr>
      </w:pPr>
      <w:r w:rsidRPr="006B0EAD">
        <w:rPr>
          <w:rFonts w:ascii="Arial" w:hAnsi="Arial" w:cs="Arial"/>
          <w:sz w:val="22"/>
          <w:szCs w:val="22"/>
        </w:rPr>
        <w:t xml:space="preserve">No alteration or addition shall be made by bidders to any part of the </w:t>
      </w:r>
      <w:proofErr w:type="spellStart"/>
      <w:r w:rsidR="00403E2D" w:rsidRPr="006B0EAD">
        <w:rPr>
          <w:rFonts w:ascii="Arial" w:hAnsi="Arial" w:cs="Arial"/>
          <w:sz w:val="22"/>
          <w:szCs w:val="22"/>
        </w:rPr>
        <w:t>CfP</w:t>
      </w:r>
      <w:proofErr w:type="spellEnd"/>
      <w:r w:rsidRPr="006B0EAD">
        <w:rPr>
          <w:rFonts w:ascii="Arial" w:hAnsi="Arial" w:cs="Arial"/>
          <w:sz w:val="22"/>
          <w:szCs w:val="22"/>
        </w:rPr>
        <w:t xml:space="preserve"> except where expressly allowed herein or in the other issued documents.</w:t>
      </w:r>
    </w:p>
    <w:p w14:paraId="53B5C308" w14:textId="32E57725" w:rsidR="00620182" w:rsidRPr="006B0EAD" w:rsidRDefault="00403E2D" w:rsidP="00E4657A">
      <w:pPr>
        <w:rPr>
          <w:rFonts w:ascii="Arial" w:hAnsi="Arial" w:cs="Arial"/>
          <w:sz w:val="22"/>
          <w:szCs w:val="22"/>
        </w:rPr>
      </w:pPr>
      <w:r w:rsidRPr="006B0EAD">
        <w:rPr>
          <w:rFonts w:ascii="Arial" w:hAnsi="Arial" w:cs="Arial"/>
          <w:sz w:val="22"/>
          <w:szCs w:val="22"/>
        </w:rPr>
        <w:t>Proposals</w:t>
      </w:r>
      <w:r w:rsidR="007E2BF0" w:rsidRPr="006B0EAD">
        <w:rPr>
          <w:rFonts w:ascii="Arial" w:hAnsi="Arial" w:cs="Arial"/>
          <w:sz w:val="22"/>
          <w:szCs w:val="22"/>
        </w:rPr>
        <w:t xml:space="preserve"> </w:t>
      </w:r>
      <w:r w:rsidR="00620182" w:rsidRPr="006B0EAD">
        <w:rPr>
          <w:rFonts w:ascii="Arial" w:hAnsi="Arial" w:cs="Arial"/>
          <w:sz w:val="22"/>
          <w:szCs w:val="22"/>
        </w:rPr>
        <w:t>that do not comply with any mandatory requirement (i.e., where the words “shall” or “must” are used) will not be considered.</w:t>
      </w:r>
    </w:p>
    <w:p w14:paraId="7F07E278" w14:textId="7E03ABF4" w:rsidR="00620182" w:rsidRPr="006B0EAD" w:rsidRDefault="00620182" w:rsidP="00E4657A">
      <w:pPr>
        <w:rPr>
          <w:rFonts w:ascii="Arial" w:hAnsi="Arial" w:cs="Arial"/>
          <w:sz w:val="22"/>
          <w:szCs w:val="22"/>
        </w:rPr>
      </w:pPr>
      <w:r w:rsidRPr="006B0EAD">
        <w:rPr>
          <w:rFonts w:ascii="Arial" w:hAnsi="Arial" w:cs="Arial"/>
          <w:sz w:val="22"/>
          <w:szCs w:val="22"/>
        </w:rPr>
        <w:t xml:space="preserve">Elrha does not bind itself to accept any </w:t>
      </w:r>
      <w:r w:rsidR="00403E2D" w:rsidRPr="006B0EAD">
        <w:rPr>
          <w:rFonts w:ascii="Arial" w:hAnsi="Arial" w:cs="Arial"/>
          <w:sz w:val="22"/>
          <w:szCs w:val="22"/>
        </w:rPr>
        <w:t>Proposal</w:t>
      </w:r>
      <w:r w:rsidRPr="006B0EAD">
        <w:rPr>
          <w:rFonts w:ascii="Arial" w:hAnsi="Arial" w:cs="Arial"/>
          <w:sz w:val="22"/>
          <w:szCs w:val="22"/>
        </w:rPr>
        <w:t xml:space="preserve">. Elrha reserves the right to accept a </w:t>
      </w:r>
      <w:r w:rsidR="00403E2D" w:rsidRPr="006B0EAD">
        <w:rPr>
          <w:rFonts w:ascii="Arial" w:hAnsi="Arial" w:cs="Arial"/>
          <w:sz w:val="22"/>
          <w:szCs w:val="22"/>
        </w:rPr>
        <w:t>Proposal</w:t>
      </w:r>
      <w:r w:rsidR="007E2BF0" w:rsidRPr="006B0EAD">
        <w:rPr>
          <w:rFonts w:ascii="Arial" w:hAnsi="Arial" w:cs="Arial"/>
          <w:sz w:val="22"/>
          <w:szCs w:val="22"/>
        </w:rPr>
        <w:t xml:space="preserve"> </w:t>
      </w:r>
      <w:r w:rsidRPr="006B0EAD">
        <w:rPr>
          <w:rFonts w:ascii="Arial" w:hAnsi="Arial" w:cs="Arial"/>
          <w:sz w:val="22"/>
          <w:szCs w:val="22"/>
        </w:rPr>
        <w:t>in part, rather than in full</w:t>
      </w:r>
      <w:r w:rsidR="005E1778" w:rsidRPr="006B0EAD">
        <w:rPr>
          <w:rFonts w:ascii="Arial" w:hAnsi="Arial" w:cs="Arial"/>
          <w:sz w:val="22"/>
          <w:szCs w:val="22"/>
        </w:rPr>
        <w:t>,</w:t>
      </w:r>
      <w:r w:rsidRPr="006B0EAD">
        <w:rPr>
          <w:rFonts w:ascii="Arial" w:hAnsi="Arial" w:cs="Arial"/>
          <w:sz w:val="22"/>
          <w:szCs w:val="22"/>
        </w:rPr>
        <w:t xml:space="preserve"> and Elrha reserves the right and to award a Contract to more than one bidder.</w:t>
      </w:r>
    </w:p>
    <w:bookmarkEnd w:id="85"/>
    <w:p w14:paraId="69B6B888" w14:textId="77777777" w:rsidR="004F7BFC" w:rsidRPr="006B0EAD" w:rsidRDefault="004F7BFC" w:rsidP="00E4657A">
      <w:pPr>
        <w:rPr>
          <w:rFonts w:ascii="Arial" w:hAnsi="Arial" w:cs="Arial"/>
          <w:sz w:val="22"/>
          <w:szCs w:val="22"/>
        </w:rPr>
      </w:pPr>
    </w:p>
    <w:p w14:paraId="6C880A41" w14:textId="233074A2" w:rsidR="00620182" w:rsidRPr="006B0EAD" w:rsidRDefault="00620182" w:rsidP="00E4657A">
      <w:pPr>
        <w:pStyle w:val="ListParagraph"/>
        <w:numPr>
          <w:ilvl w:val="1"/>
          <w:numId w:val="11"/>
        </w:numPr>
        <w:ind w:left="426" w:hanging="426"/>
        <w:contextualSpacing w:val="0"/>
        <w:rPr>
          <w:rFonts w:ascii="Arial" w:eastAsia="TT Rounds Condensed" w:hAnsi="Arial" w:cs="Arial"/>
          <w:b/>
          <w:bCs/>
          <w:sz w:val="22"/>
          <w:szCs w:val="22"/>
        </w:rPr>
      </w:pPr>
      <w:bookmarkStart w:id="86" w:name="_Toc104966056"/>
      <w:bookmarkStart w:id="87" w:name="_Toc133329112"/>
      <w:bookmarkStart w:id="88" w:name="_Toc143072336"/>
      <w:r w:rsidRPr="006B0EAD">
        <w:rPr>
          <w:rFonts w:ascii="Arial" w:eastAsia="TT Rounds Condensed" w:hAnsi="Arial" w:cs="Arial"/>
          <w:b/>
          <w:bCs/>
          <w:sz w:val="22"/>
          <w:szCs w:val="22"/>
        </w:rPr>
        <w:t>Issued Documents</w:t>
      </w:r>
      <w:bookmarkEnd w:id="86"/>
      <w:bookmarkEnd w:id="87"/>
      <w:bookmarkEnd w:id="88"/>
      <w:r w:rsidR="00403E2D" w:rsidRPr="006B0EAD">
        <w:rPr>
          <w:rFonts w:ascii="Arial" w:eastAsia="TT Rounds Condensed" w:hAnsi="Arial" w:cs="Arial"/>
          <w:b/>
          <w:bCs/>
          <w:sz w:val="22"/>
          <w:szCs w:val="22"/>
        </w:rPr>
        <w:t xml:space="preserve"> </w:t>
      </w:r>
    </w:p>
    <w:p w14:paraId="39FE58C6" w14:textId="383E9AEA" w:rsidR="00620182" w:rsidRPr="006B0EAD" w:rsidRDefault="007E2BF0" w:rsidP="00E4657A">
      <w:pPr>
        <w:rPr>
          <w:rFonts w:ascii="Arial" w:hAnsi="Arial" w:cs="Arial"/>
          <w:sz w:val="22"/>
          <w:szCs w:val="22"/>
        </w:rPr>
      </w:pPr>
      <w:r w:rsidRPr="006B0EAD">
        <w:rPr>
          <w:rFonts w:ascii="Arial" w:hAnsi="Arial" w:cs="Arial"/>
          <w:sz w:val="22"/>
          <w:szCs w:val="22"/>
        </w:rPr>
        <w:t xml:space="preserve">As </w:t>
      </w:r>
      <w:r w:rsidR="00620182" w:rsidRPr="006B0EAD">
        <w:rPr>
          <w:rFonts w:ascii="Arial" w:hAnsi="Arial" w:cs="Arial"/>
          <w:sz w:val="22"/>
          <w:szCs w:val="22"/>
        </w:rPr>
        <w:t xml:space="preserve">part </w:t>
      </w:r>
      <w:r w:rsidRPr="006B0EAD">
        <w:rPr>
          <w:rFonts w:ascii="Arial" w:hAnsi="Arial" w:cs="Arial"/>
          <w:sz w:val="22"/>
          <w:szCs w:val="22"/>
        </w:rPr>
        <w:t xml:space="preserve">of the Service Contract to be signed </w:t>
      </w:r>
      <w:r w:rsidR="00620182" w:rsidRPr="006B0EAD">
        <w:rPr>
          <w:rFonts w:ascii="Arial" w:hAnsi="Arial" w:cs="Arial"/>
          <w:sz w:val="22"/>
          <w:szCs w:val="22"/>
        </w:rPr>
        <w:t>between Elrha and the successful bidder</w:t>
      </w:r>
      <w:r w:rsidRPr="006B0EAD">
        <w:rPr>
          <w:rFonts w:ascii="Arial" w:hAnsi="Arial" w:cs="Arial"/>
          <w:sz w:val="22"/>
          <w:szCs w:val="22"/>
        </w:rPr>
        <w:t>,</w:t>
      </w:r>
      <w:r w:rsidR="00620182" w:rsidRPr="006B0EAD">
        <w:rPr>
          <w:rFonts w:ascii="Arial" w:hAnsi="Arial" w:cs="Arial"/>
          <w:sz w:val="22"/>
          <w:szCs w:val="22"/>
        </w:rPr>
        <w:t xml:space="preserve"> arising from </w:t>
      </w:r>
      <w:proofErr w:type="spellStart"/>
      <w:r w:rsidR="00620182" w:rsidRPr="006B0EAD">
        <w:rPr>
          <w:rFonts w:ascii="Arial" w:hAnsi="Arial" w:cs="Arial"/>
          <w:sz w:val="22"/>
          <w:szCs w:val="22"/>
        </w:rPr>
        <w:t>Elrha’s</w:t>
      </w:r>
      <w:proofErr w:type="spellEnd"/>
      <w:r w:rsidR="00620182" w:rsidRPr="006B0EAD">
        <w:rPr>
          <w:rFonts w:ascii="Arial" w:hAnsi="Arial" w:cs="Arial"/>
          <w:sz w:val="22"/>
          <w:szCs w:val="22"/>
        </w:rPr>
        <w:t xml:space="preserve"> written acceptance of </w:t>
      </w:r>
      <w:r w:rsidRPr="006B0EAD">
        <w:rPr>
          <w:rFonts w:ascii="Arial" w:hAnsi="Arial" w:cs="Arial"/>
          <w:sz w:val="22"/>
          <w:szCs w:val="22"/>
        </w:rPr>
        <w:t>P</w:t>
      </w:r>
      <w:r w:rsidR="00620182" w:rsidRPr="006B0EAD">
        <w:rPr>
          <w:rFonts w:ascii="Arial" w:hAnsi="Arial" w:cs="Arial"/>
          <w:sz w:val="22"/>
          <w:szCs w:val="22"/>
        </w:rPr>
        <w:t xml:space="preserve">roposal, the following documents referred to in these </w:t>
      </w:r>
      <w:proofErr w:type="spellStart"/>
      <w:r w:rsidRPr="006B0EAD">
        <w:rPr>
          <w:rFonts w:ascii="Arial" w:hAnsi="Arial" w:cs="Arial"/>
          <w:sz w:val="22"/>
          <w:szCs w:val="22"/>
        </w:rPr>
        <w:t>ToR</w:t>
      </w:r>
      <w:proofErr w:type="spellEnd"/>
      <w:r w:rsidRPr="006B0EAD">
        <w:rPr>
          <w:rFonts w:ascii="Arial" w:hAnsi="Arial" w:cs="Arial"/>
          <w:sz w:val="22"/>
          <w:szCs w:val="22"/>
        </w:rPr>
        <w:t xml:space="preserve"> might be considered part of </w:t>
      </w:r>
      <w:r w:rsidR="00620182" w:rsidRPr="006B0EAD">
        <w:rPr>
          <w:rFonts w:ascii="Arial" w:hAnsi="Arial" w:cs="Arial"/>
          <w:sz w:val="22"/>
          <w:szCs w:val="22"/>
        </w:rPr>
        <w:t>the contract:</w:t>
      </w:r>
    </w:p>
    <w:p w14:paraId="6DA072D4" w14:textId="29B30EDF" w:rsidR="00620182" w:rsidRPr="006B0EAD" w:rsidRDefault="007E2BF0" w:rsidP="00E4657A">
      <w:pPr>
        <w:pStyle w:val="ListParagraph"/>
        <w:numPr>
          <w:ilvl w:val="0"/>
          <w:numId w:val="15"/>
        </w:numPr>
        <w:contextualSpacing w:val="0"/>
        <w:rPr>
          <w:rFonts w:ascii="Arial" w:hAnsi="Arial" w:cs="Arial"/>
          <w:sz w:val="22"/>
          <w:szCs w:val="22"/>
        </w:rPr>
      </w:pPr>
      <w:r w:rsidRPr="006B0EAD">
        <w:rPr>
          <w:rFonts w:ascii="Arial" w:hAnsi="Arial" w:cs="Arial"/>
          <w:sz w:val="22"/>
          <w:szCs w:val="22"/>
        </w:rPr>
        <w:t>Part I Service Description and Part II Requirements and Evaluations of these Terms of Reference</w:t>
      </w:r>
    </w:p>
    <w:p w14:paraId="30845984" w14:textId="5663A46E" w:rsidR="00620182" w:rsidRPr="006B0EAD" w:rsidRDefault="00620182" w:rsidP="00E4657A">
      <w:pPr>
        <w:pStyle w:val="ListParagraph"/>
        <w:numPr>
          <w:ilvl w:val="0"/>
          <w:numId w:val="15"/>
        </w:numPr>
        <w:contextualSpacing w:val="0"/>
        <w:rPr>
          <w:rFonts w:ascii="Arial" w:hAnsi="Arial" w:cs="Arial"/>
          <w:sz w:val="22"/>
          <w:szCs w:val="22"/>
        </w:rPr>
      </w:pPr>
      <w:r w:rsidRPr="006B0EAD">
        <w:rPr>
          <w:rFonts w:ascii="Arial" w:hAnsi="Arial" w:cs="Arial"/>
          <w:sz w:val="22"/>
          <w:szCs w:val="22"/>
        </w:rPr>
        <w:t xml:space="preserve">Non-collusive </w:t>
      </w:r>
      <w:r w:rsidR="00C239D2" w:rsidRPr="006B0EAD">
        <w:rPr>
          <w:rFonts w:ascii="Arial" w:hAnsi="Arial" w:cs="Arial"/>
          <w:sz w:val="22"/>
          <w:szCs w:val="22"/>
        </w:rPr>
        <w:t>Proposal</w:t>
      </w:r>
      <w:r w:rsidRPr="006B0EAD">
        <w:rPr>
          <w:rFonts w:ascii="Arial" w:hAnsi="Arial" w:cs="Arial"/>
          <w:sz w:val="22"/>
          <w:szCs w:val="22"/>
        </w:rPr>
        <w:t xml:space="preserve"> </w:t>
      </w:r>
      <w:r w:rsidR="004F7BFC" w:rsidRPr="006B0EAD">
        <w:rPr>
          <w:rFonts w:ascii="Arial" w:hAnsi="Arial" w:cs="Arial"/>
          <w:sz w:val="22"/>
          <w:szCs w:val="22"/>
        </w:rPr>
        <w:t>c</w:t>
      </w:r>
      <w:r w:rsidRPr="006B0EAD">
        <w:rPr>
          <w:rFonts w:ascii="Arial" w:hAnsi="Arial" w:cs="Arial"/>
          <w:sz w:val="22"/>
          <w:szCs w:val="22"/>
        </w:rPr>
        <w:t>ertificate signed by the bidder</w:t>
      </w:r>
    </w:p>
    <w:p w14:paraId="606ADAD8" w14:textId="256926C1" w:rsidR="004F7BFC" w:rsidRPr="006B0EAD" w:rsidRDefault="004F7BFC" w:rsidP="00E4657A">
      <w:pPr>
        <w:pStyle w:val="ListParagraph"/>
        <w:numPr>
          <w:ilvl w:val="0"/>
          <w:numId w:val="15"/>
        </w:numPr>
        <w:contextualSpacing w:val="0"/>
        <w:rPr>
          <w:rFonts w:ascii="Arial" w:hAnsi="Arial" w:cs="Arial"/>
          <w:sz w:val="22"/>
          <w:szCs w:val="22"/>
        </w:rPr>
      </w:pPr>
      <w:r w:rsidRPr="006B0EAD">
        <w:rPr>
          <w:rFonts w:ascii="Arial" w:hAnsi="Arial" w:cs="Arial"/>
          <w:sz w:val="22"/>
          <w:szCs w:val="22"/>
        </w:rPr>
        <w:t>Technical and Cost Structure Proposals submitted by the Bidder and accepted by Elrha</w:t>
      </w:r>
    </w:p>
    <w:p w14:paraId="6DE0E80A" w14:textId="2AD91C98" w:rsidR="00620182" w:rsidRPr="006B0EAD" w:rsidRDefault="004F7BFC" w:rsidP="00E4657A">
      <w:pPr>
        <w:pStyle w:val="ListParagraph"/>
        <w:numPr>
          <w:ilvl w:val="0"/>
          <w:numId w:val="15"/>
        </w:numPr>
        <w:contextualSpacing w:val="0"/>
        <w:rPr>
          <w:rFonts w:ascii="Arial" w:hAnsi="Arial" w:cs="Arial"/>
          <w:sz w:val="22"/>
          <w:szCs w:val="22"/>
        </w:rPr>
      </w:pPr>
      <w:r w:rsidRPr="006B0EAD">
        <w:rPr>
          <w:rFonts w:ascii="Arial" w:hAnsi="Arial" w:cs="Arial"/>
          <w:sz w:val="22"/>
          <w:szCs w:val="22"/>
        </w:rPr>
        <w:t>Any additional d</w:t>
      </w:r>
      <w:r w:rsidR="00620182" w:rsidRPr="006B0EAD">
        <w:rPr>
          <w:rFonts w:ascii="Arial" w:hAnsi="Arial" w:cs="Arial"/>
          <w:sz w:val="22"/>
          <w:szCs w:val="22"/>
        </w:rPr>
        <w:t xml:space="preserve">ocuments and </w:t>
      </w:r>
      <w:r w:rsidRPr="006B0EAD">
        <w:rPr>
          <w:rFonts w:ascii="Arial" w:hAnsi="Arial" w:cs="Arial"/>
          <w:sz w:val="22"/>
          <w:szCs w:val="22"/>
        </w:rPr>
        <w:t>annexes submitted by the Bidder</w:t>
      </w:r>
    </w:p>
    <w:p w14:paraId="1206D5C3" w14:textId="77777777" w:rsidR="004F7BFC" w:rsidRPr="006B0EAD" w:rsidRDefault="004F7BFC" w:rsidP="00E4657A">
      <w:pPr>
        <w:rPr>
          <w:rFonts w:ascii="Arial" w:hAnsi="Arial" w:cs="Arial"/>
          <w:sz w:val="22"/>
          <w:szCs w:val="22"/>
        </w:rPr>
      </w:pPr>
    </w:p>
    <w:p w14:paraId="6832C9EE" w14:textId="66670FA7" w:rsidR="00620182" w:rsidRPr="006B0EAD" w:rsidRDefault="004F7BFC" w:rsidP="00E4657A">
      <w:pPr>
        <w:pStyle w:val="ListParagraph"/>
        <w:numPr>
          <w:ilvl w:val="1"/>
          <w:numId w:val="11"/>
        </w:numPr>
        <w:ind w:left="426" w:hanging="426"/>
        <w:contextualSpacing w:val="0"/>
        <w:rPr>
          <w:rFonts w:ascii="Arial" w:eastAsia="TT Rounds Condensed" w:hAnsi="Arial" w:cs="Arial"/>
          <w:b/>
          <w:bCs/>
          <w:sz w:val="22"/>
          <w:szCs w:val="22"/>
        </w:rPr>
      </w:pPr>
      <w:bookmarkStart w:id="89" w:name="_Toc368426901"/>
      <w:bookmarkStart w:id="90" w:name="_Toc339287868"/>
      <w:bookmarkStart w:id="91" w:name="_Toc175106672"/>
      <w:bookmarkStart w:id="92" w:name="_Toc25136895"/>
      <w:bookmarkStart w:id="93" w:name="_Toc392873398"/>
      <w:bookmarkStart w:id="94" w:name="_Toc104966058"/>
      <w:bookmarkStart w:id="95" w:name="_Toc133329114"/>
      <w:bookmarkStart w:id="96" w:name="_Toc143072338"/>
      <w:r w:rsidRPr="006B0EAD">
        <w:rPr>
          <w:rFonts w:ascii="Arial" w:eastAsia="TT Rounds Condensed" w:hAnsi="Arial" w:cs="Arial"/>
          <w:b/>
          <w:bCs/>
          <w:sz w:val="22"/>
          <w:szCs w:val="22"/>
        </w:rPr>
        <w:t xml:space="preserve"> </w:t>
      </w:r>
      <w:r w:rsidR="00620182" w:rsidRPr="006B0EAD">
        <w:rPr>
          <w:rFonts w:ascii="Arial" w:eastAsia="TT Rounds Condensed" w:hAnsi="Arial" w:cs="Arial"/>
          <w:b/>
          <w:bCs/>
          <w:sz w:val="22"/>
          <w:szCs w:val="22"/>
        </w:rPr>
        <w:t xml:space="preserve">Preparation of </w:t>
      </w:r>
      <w:bookmarkEnd w:id="89"/>
      <w:bookmarkEnd w:id="90"/>
      <w:bookmarkEnd w:id="91"/>
      <w:bookmarkEnd w:id="92"/>
      <w:bookmarkEnd w:id="93"/>
      <w:bookmarkEnd w:id="94"/>
      <w:bookmarkEnd w:id="95"/>
      <w:r w:rsidRPr="006B0EAD">
        <w:rPr>
          <w:rFonts w:ascii="Arial" w:eastAsia="TT Rounds Condensed" w:hAnsi="Arial" w:cs="Arial"/>
          <w:b/>
          <w:bCs/>
          <w:sz w:val="22"/>
          <w:szCs w:val="22"/>
        </w:rPr>
        <w:t>Bids</w:t>
      </w:r>
      <w:bookmarkEnd w:id="96"/>
      <w:r w:rsidR="00403E2D" w:rsidRPr="006B0EAD">
        <w:rPr>
          <w:rFonts w:ascii="Arial" w:eastAsia="TT Rounds Condensed" w:hAnsi="Arial" w:cs="Arial"/>
          <w:b/>
          <w:bCs/>
          <w:sz w:val="22"/>
          <w:szCs w:val="22"/>
        </w:rPr>
        <w:t xml:space="preserve"> </w:t>
      </w:r>
    </w:p>
    <w:p w14:paraId="799CE6B4" w14:textId="54D50399" w:rsidR="00620182" w:rsidRPr="006B0EAD" w:rsidRDefault="00403E2D" w:rsidP="00E4657A">
      <w:pPr>
        <w:rPr>
          <w:rFonts w:ascii="Arial" w:hAnsi="Arial" w:cs="Arial"/>
          <w:sz w:val="22"/>
          <w:szCs w:val="22"/>
        </w:rPr>
      </w:pPr>
      <w:r w:rsidRPr="006B0EAD">
        <w:rPr>
          <w:rFonts w:ascii="Arial" w:hAnsi="Arial" w:cs="Arial"/>
          <w:sz w:val="22"/>
          <w:szCs w:val="22"/>
        </w:rPr>
        <w:t xml:space="preserve">Proposals </w:t>
      </w:r>
      <w:r w:rsidR="00620182" w:rsidRPr="006B0EAD">
        <w:rPr>
          <w:rFonts w:ascii="Arial" w:hAnsi="Arial" w:cs="Arial"/>
          <w:sz w:val="22"/>
          <w:szCs w:val="22"/>
        </w:rPr>
        <w:t xml:space="preserve">shall not be subject to any pre-condition or otherwise qualified or accompanied by statements </w:t>
      </w:r>
      <w:r w:rsidR="004F7BFC" w:rsidRPr="006B0EAD">
        <w:rPr>
          <w:rFonts w:ascii="Arial" w:hAnsi="Arial" w:cs="Arial"/>
          <w:sz w:val="22"/>
          <w:szCs w:val="22"/>
        </w:rPr>
        <w:t xml:space="preserve">that </w:t>
      </w:r>
      <w:r w:rsidR="00620182" w:rsidRPr="006B0EAD">
        <w:rPr>
          <w:rFonts w:ascii="Arial" w:hAnsi="Arial" w:cs="Arial"/>
          <w:sz w:val="22"/>
          <w:szCs w:val="22"/>
        </w:rPr>
        <w:t xml:space="preserve">might be construed as rendering the </w:t>
      </w:r>
      <w:r w:rsidRPr="006B0EAD">
        <w:rPr>
          <w:rFonts w:ascii="Arial" w:hAnsi="Arial" w:cs="Arial"/>
          <w:sz w:val="22"/>
          <w:szCs w:val="22"/>
        </w:rPr>
        <w:t xml:space="preserve">Proposal </w:t>
      </w:r>
      <w:r w:rsidR="00620182" w:rsidRPr="006B0EAD">
        <w:rPr>
          <w:rFonts w:ascii="Arial" w:hAnsi="Arial" w:cs="Arial"/>
          <w:sz w:val="22"/>
          <w:szCs w:val="22"/>
        </w:rPr>
        <w:t xml:space="preserve">equivocal. Only unconditional </w:t>
      </w:r>
      <w:r w:rsidRPr="006B0EAD">
        <w:rPr>
          <w:rFonts w:ascii="Arial" w:hAnsi="Arial" w:cs="Arial"/>
          <w:sz w:val="22"/>
          <w:szCs w:val="22"/>
        </w:rPr>
        <w:t xml:space="preserve">Proposals </w:t>
      </w:r>
      <w:r w:rsidR="00620182" w:rsidRPr="006B0EAD">
        <w:rPr>
          <w:rFonts w:ascii="Arial" w:hAnsi="Arial" w:cs="Arial"/>
          <w:sz w:val="22"/>
          <w:szCs w:val="22"/>
        </w:rPr>
        <w:t xml:space="preserve">will be considered. </w:t>
      </w:r>
      <w:proofErr w:type="spellStart"/>
      <w:r w:rsidR="00620182" w:rsidRPr="006B0EAD">
        <w:rPr>
          <w:rFonts w:ascii="Arial" w:hAnsi="Arial" w:cs="Arial"/>
          <w:sz w:val="22"/>
          <w:szCs w:val="22"/>
        </w:rPr>
        <w:t>Elrha’s</w:t>
      </w:r>
      <w:proofErr w:type="spellEnd"/>
      <w:r w:rsidR="00620182" w:rsidRPr="006B0EAD">
        <w:rPr>
          <w:rFonts w:ascii="Arial" w:hAnsi="Arial" w:cs="Arial"/>
          <w:sz w:val="22"/>
          <w:szCs w:val="22"/>
        </w:rPr>
        <w:t xml:space="preserve"> decision as to </w:t>
      </w:r>
      <w:proofErr w:type="gramStart"/>
      <w:r w:rsidR="00620182" w:rsidRPr="006B0EAD">
        <w:rPr>
          <w:rFonts w:ascii="Arial" w:hAnsi="Arial" w:cs="Arial"/>
          <w:sz w:val="22"/>
          <w:szCs w:val="22"/>
        </w:rPr>
        <w:t>whether or not</w:t>
      </w:r>
      <w:proofErr w:type="gramEnd"/>
      <w:r w:rsidR="00620182" w:rsidRPr="006B0EAD">
        <w:rPr>
          <w:rFonts w:ascii="Arial" w:hAnsi="Arial" w:cs="Arial"/>
          <w:sz w:val="22"/>
          <w:szCs w:val="22"/>
        </w:rPr>
        <w:t xml:space="preserve"> a submitted </w:t>
      </w:r>
      <w:r w:rsidRPr="006B0EAD">
        <w:rPr>
          <w:rFonts w:ascii="Arial" w:hAnsi="Arial" w:cs="Arial"/>
          <w:sz w:val="22"/>
          <w:szCs w:val="22"/>
        </w:rPr>
        <w:t xml:space="preserve">Proposal </w:t>
      </w:r>
      <w:r w:rsidR="00620182" w:rsidRPr="006B0EAD">
        <w:rPr>
          <w:rFonts w:ascii="Arial" w:hAnsi="Arial" w:cs="Arial"/>
          <w:sz w:val="22"/>
          <w:szCs w:val="22"/>
        </w:rPr>
        <w:t>is in an acceptable form will be final.</w:t>
      </w:r>
    </w:p>
    <w:p w14:paraId="134B8280" w14:textId="7A7CCEEF" w:rsidR="00620182" w:rsidRPr="006B0EAD" w:rsidRDefault="00620182" w:rsidP="00E4657A">
      <w:pPr>
        <w:rPr>
          <w:rFonts w:ascii="Arial" w:hAnsi="Arial" w:cs="Arial"/>
          <w:sz w:val="22"/>
          <w:szCs w:val="22"/>
        </w:rPr>
      </w:pPr>
      <w:r w:rsidRPr="006B0EAD">
        <w:rPr>
          <w:rFonts w:ascii="Arial" w:hAnsi="Arial" w:cs="Arial"/>
          <w:sz w:val="22"/>
          <w:szCs w:val="22"/>
        </w:rPr>
        <w:t xml:space="preserve">A fully compliant </w:t>
      </w:r>
      <w:r w:rsidR="00403E2D" w:rsidRPr="006B0EAD">
        <w:rPr>
          <w:rFonts w:ascii="Arial" w:hAnsi="Arial" w:cs="Arial"/>
          <w:sz w:val="22"/>
          <w:szCs w:val="22"/>
        </w:rPr>
        <w:t>Proposal</w:t>
      </w:r>
      <w:r w:rsidR="004F7BFC" w:rsidRPr="006B0EAD">
        <w:rPr>
          <w:rFonts w:ascii="Arial" w:hAnsi="Arial" w:cs="Arial"/>
          <w:sz w:val="22"/>
          <w:szCs w:val="22"/>
        </w:rPr>
        <w:t xml:space="preserve"> </w:t>
      </w:r>
      <w:r w:rsidRPr="006B0EAD">
        <w:rPr>
          <w:rFonts w:ascii="Arial" w:hAnsi="Arial" w:cs="Arial"/>
          <w:sz w:val="22"/>
          <w:szCs w:val="22"/>
        </w:rPr>
        <w:t xml:space="preserve">must be submitted. Where a bidder wishes to submit a modified or alternative </w:t>
      </w:r>
      <w:r w:rsidR="00403E2D" w:rsidRPr="006B0EAD">
        <w:rPr>
          <w:rFonts w:ascii="Arial" w:hAnsi="Arial" w:cs="Arial"/>
          <w:sz w:val="22"/>
          <w:szCs w:val="22"/>
        </w:rPr>
        <w:t>Proposal</w:t>
      </w:r>
      <w:r w:rsidR="004F7BFC" w:rsidRPr="006B0EAD">
        <w:rPr>
          <w:rFonts w:ascii="Arial" w:hAnsi="Arial" w:cs="Arial"/>
          <w:sz w:val="22"/>
          <w:szCs w:val="22"/>
        </w:rPr>
        <w:t xml:space="preserve"> </w:t>
      </w:r>
      <w:r w:rsidRPr="006B0EAD">
        <w:rPr>
          <w:rFonts w:ascii="Arial" w:hAnsi="Arial" w:cs="Arial"/>
          <w:sz w:val="22"/>
          <w:szCs w:val="22"/>
        </w:rPr>
        <w:t xml:space="preserve">this must be in addition, and submitted separately, to the compliant </w:t>
      </w:r>
      <w:r w:rsidR="004F7BFC" w:rsidRPr="006B0EAD">
        <w:rPr>
          <w:rFonts w:ascii="Arial" w:hAnsi="Arial" w:cs="Arial"/>
          <w:sz w:val="22"/>
          <w:szCs w:val="22"/>
        </w:rPr>
        <w:lastRenderedPageBreak/>
        <w:t xml:space="preserve">Bid </w:t>
      </w:r>
      <w:r w:rsidRPr="006B0EAD">
        <w:rPr>
          <w:rFonts w:ascii="Arial" w:hAnsi="Arial" w:cs="Arial"/>
          <w:sz w:val="22"/>
          <w:szCs w:val="22"/>
        </w:rPr>
        <w:t xml:space="preserve">and may or may not be considered by Elrha. Any modified or alternative </w:t>
      </w:r>
      <w:r w:rsidR="00403E2D" w:rsidRPr="006B0EAD">
        <w:rPr>
          <w:rFonts w:ascii="Arial" w:hAnsi="Arial" w:cs="Arial"/>
          <w:sz w:val="22"/>
          <w:szCs w:val="22"/>
        </w:rPr>
        <w:t>Proposal</w:t>
      </w:r>
      <w:r w:rsidRPr="006B0EAD">
        <w:rPr>
          <w:rFonts w:ascii="Arial" w:hAnsi="Arial" w:cs="Arial"/>
          <w:sz w:val="22"/>
          <w:szCs w:val="22"/>
        </w:rPr>
        <w:t xml:space="preserve"> must also be free of qualifications, fully priced and complete.</w:t>
      </w:r>
    </w:p>
    <w:p w14:paraId="1D952E4D" w14:textId="1E6B0C47" w:rsidR="00766F07" w:rsidRPr="006B0EAD" w:rsidRDefault="00766F07" w:rsidP="00E4657A">
      <w:pPr>
        <w:rPr>
          <w:rFonts w:ascii="Arial" w:hAnsi="Arial" w:cs="Arial"/>
          <w:sz w:val="22"/>
          <w:szCs w:val="22"/>
        </w:rPr>
      </w:pPr>
      <w:r w:rsidRPr="006B0EAD">
        <w:rPr>
          <w:rFonts w:ascii="Arial" w:hAnsi="Arial" w:cs="Arial"/>
          <w:sz w:val="22"/>
          <w:szCs w:val="22"/>
        </w:rPr>
        <w:t xml:space="preserve">Bidders must obtain for themselves, at their own responsibility and expense, any additional information deemed necessary for the preparation of their </w:t>
      </w:r>
      <w:r w:rsidR="00403E2D" w:rsidRPr="006B0EAD">
        <w:rPr>
          <w:rFonts w:ascii="Arial" w:hAnsi="Arial" w:cs="Arial"/>
          <w:sz w:val="22"/>
          <w:szCs w:val="22"/>
        </w:rPr>
        <w:t>Proposal</w:t>
      </w:r>
      <w:r w:rsidRPr="006B0EAD">
        <w:rPr>
          <w:rFonts w:ascii="Arial" w:hAnsi="Arial" w:cs="Arial"/>
          <w:sz w:val="22"/>
          <w:szCs w:val="22"/>
        </w:rPr>
        <w:t xml:space="preserve">. Information supplied to bidders by Elrha is provided to the best of </w:t>
      </w:r>
      <w:proofErr w:type="gramStart"/>
      <w:r w:rsidRPr="006B0EAD">
        <w:rPr>
          <w:rFonts w:ascii="Arial" w:hAnsi="Arial" w:cs="Arial"/>
          <w:sz w:val="22"/>
          <w:szCs w:val="22"/>
        </w:rPr>
        <w:t>its</w:t>
      </w:r>
      <w:proofErr w:type="gramEnd"/>
      <w:r w:rsidRPr="006B0EAD">
        <w:rPr>
          <w:rFonts w:ascii="Arial" w:hAnsi="Arial" w:cs="Arial"/>
          <w:sz w:val="22"/>
          <w:szCs w:val="22"/>
        </w:rPr>
        <w:t xml:space="preserve"> acknowledge at the time of issuing these Terms of Reference. If bidders are uncertain of the accuracy of any information provided, they are advi</w:t>
      </w:r>
      <w:r w:rsidR="00D233EB">
        <w:rPr>
          <w:rFonts w:ascii="Arial" w:hAnsi="Arial" w:cs="Arial"/>
          <w:sz w:val="22"/>
          <w:szCs w:val="22"/>
        </w:rPr>
        <w:t>sed</w:t>
      </w:r>
      <w:r w:rsidRPr="006B0EAD">
        <w:rPr>
          <w:rFonts w:ascii="Arial" w:hAnsi="Arial" w:cs="Arial"/>
          <w:sz w:val="22"/>
          <w:szCs w:val="22"/>
        </w:rPr>
        <w:t xml:space="preserve"> to contact Elrha to seek clarification and/or to satisfy themselves by their own investigations. No responsibility is accepted by Elrha for any loss or damage of whatever kind or howsoever caused arising from the use by bidders of such information.</w:t>
      </w:r>
    </w:p>
    <w:p w14:paraId="16F3FA87" w14:textId="33C83ABB" w:rsidR="00620182" w:rsidRPr="006B0EAD" w:rsidRDefault="00620182" w:rsidP="00E4657A">
      <w:pPr>
        <w:rPr>
          <w:rFonts w:ascii="Arial" w:hAnsi="Arial" w:cs="Arial"/>
          <w:sz w:val="22"/>
          <w:szCs w:val="22"/>
        </w:rPr>
      </w:pPr>
    </w:p>
    <w:p w14:paraId="65035960" w14:textId="77777777" w:rsidR="00620182" w:rsidRPr="006B0EAD" w:rsidRDefault="00620182"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97" w:name="_Toc183176083"/>
      <w:r w:rsidRPr="006B0EAD">
        <w:rPr>
          <w:rFonts w:ascii="Arial" w:eastAsia="TT Rounds Condensed" w:hAnsi="Arial" w:cs="Arial"/>
          <w:b/>
          <w:bCs/>
          <w:caps/>
          <w:color w:val="auto"/>
          <w:sz w:val="22"/>
          <w:szCs w:val="22"/>
        </w:rPr>
        <w:t>consortium and Sub-contracting arrangements</w:t>
      </w:r>
      <w:bookmarkEnd w:id="97"/>
    </w:p>
    <w:p w14:paraId="01DA5B37" w14:textId="77777777" w:rsidR="000A0BCC" w:rsidRPr="006B0EAD" w:rsidRDefault="000A0BCC" w:rsidP="00E4657A">
      <w:pPr>
        <w:rPr>
          <w:rFonts w:ascii="Arial" w:hAnsi="Arial" w:cs="Arial"/>
        </w:rPr>
      </w:pPr>
    </w:p>
    <w:p w14:paraId="32A3591B" w14:textId="75CA5B8F" w:rsidR="00620182" w:rsidRPr="006B0EAD" w:rsidRDefault="006F6D60" w:rsidP="00E4657A">
      <w:pPr>
        <w:rPr>
          <w:rFonts w:ascii="Arial" w:eastAsia="Segoe UI" w:hAnsi="Arial" w:cs="Arial"/>
          <w:sz w:val="22"/>
          <w:szCs w:val="22"/>
        </w:rPr>
      </w:pPr>
      <w:r w:rsidRPr="006B0EAD">
        <w:rPr>
          <w:rFonts w:ascii="Arial" w:eastAsia="Segoe UI" w:hAnsi="Arial" w:cs="Arial"/>
          <w:sz w:val="22"/>
          <w:szCs w:val="22"/>
        </w:rPr>
        <w:t>Regarding the delivery modalities under which the Services could be delivered, t</w:t>
      </w:r>
      <w:r w:rsidR="00620182" w:rsidRPr="006B0EAD">
        <w:rPr>
          <w:rFonts w:ascii="Arial" w:eastAsia="Segoe UI" w:hAnsi="Arial" w:cs="Arial"/>
          <w:sz w:val="22"/>
          <w:szCs w:val="22"/>
        </w:rPr>
        <w:t>he following definitions apply:</w:t>
      </w:r>
    </w:p>
    <w:p w14:paraId="3F9E243F" w14:textId="257ABC53" w:rsidR="00620182" w:rsidRPr="006B0EAD" w:rsidRDefault="00620182" w:rsidP="00E4657A">
      <w:pPr>
        <w:rPr>
          <w:rFonts w:ascii="Arial" w:eastAsia="Segoe UI" w:hAnsi="Arial" w:cs="Arial"/>
          <w:sz w:val="22"/>
          <w:szCs w:val="22"/>
        </w:rPr>
      </w:pPr>
      <w:r w:rsidRPr="006B0EAD">
        <w:rPr>
          <w:rFonts w:ascii="Arial" w:eastAsia="Segoe UI" w:hAnsi="Arial" w:cs="Arial"/>
          <w:sz w:val="22"/>
          <w:szCs w:val="22"/>
        </w:rPr>
        <w:t xml:space="preserve">A </w:t>
      </w:r>
      <w:r w:rsidRPr="006B0EAD">
        <w:rPr>
          <w:rFonts w:ascii="Arial" w:eastAsia="Segoe UI" w:hAnsi="Arial" w:cs="Arial"/>
          <w:b/>
          <w:bCs/>
          <w:sz w:val="22"/>
          <w:szCs w:val="22"/>
        </w:rPr>
        <w:t>Sub-contractor</w:t>
      </w:r>
      <w:r w:rsidRPr="006B0EAD">
        <w:rPr>
          <w:rFonts w:ascii="Arial" w:eastAsia="Segoe UI" w:hAnsi="Arial" w:cs="Arial"/>
          <w:sz w:val="22"/>
          <w:szCs w:val="22"/>
        </w:rPr>
        <w:t xml:space="preserve"> is defined as an individual or organisation who delivers a portion of the contract on behalf of the lead service provider, or the other consortium member(s). In general, the lead organisation should be </w:t>
      </w:r>
      <w:r w:rsidR="000A0BCC" w:rsidRPr="006B0EAD">
        <w:rPr>
          <w:rFonts w:ascii="Arial" w:eastAsia="Segoe UI" w:hAnsi="Arial" w:cs="Arial"/>
          <w:sz w:val="22"/>
          <w:szCs w:val="22"/>
        </w:rPr>
        <w:t>responsible for at least 50% of the total budget. Each sub-contractor should be responsible for no more than 20% of the total budget.</w:t>
      </w:r>
    </w:p>
    <w:p w14:paraId="257DE19F" w14:textId="52DD153D" w:rsidR="000A0BCC" w:rsidRPr="006B0EAD" w:rsidRDefault="000A0BCC" w:rsidP="00E4657A">
      <w:pPr>
        <w:rPr>
          <w:rFonts w:ascii="Arial" w:eastAsia="Segoe UI" w:hAnsi="Arial" w:cs="Arial"/>
          <w:sz w:val="22"/>
          <w:szCs w:val="22"/>
        </w:rPr>
      </w:pPr>
      <w:r w:rsidRPr="006B0EAD">
        <w:rPr>
          <w:rFonts w:ascii="Arial" w:eastAsia="Segoe UI" w:hAnsi="Arial" w:cs="Arial"/>
          <w:sz w:val="22"/>
          <w:szCs w:val="22"/>
        </w:rPr>
        <w:t>For avoidance of doubt, a Vendor is defined as an individual or organisation selling a particular and specialised service or product, directly necessary for implementing the Services (e.g. meeting space, translation services, event recording etc.), which is their main and usual business activity. Under this contract, the Service Provider, its sub-contractors and/or its implementing partners are required to manage the identified vendors, but they are not expected to supply such services and goods themselves.</w:t>
      </w:r>
    </w:p>
    <w:p w14:paraId="76C66436" w14:textId="77777777" w:rsidR="00620182" w:rsidRPr="006B0EAD" w:rsidRDefault="00620182" w:rsidP="00E4657A">
      <w:pPr>
        <w:rPr>
          <w:rFonts w:ascii="Arial" w:eastAsia="Segoe UI" w:hAnsi="Arial" w:cs="Arial"/>
          <w:sz w:val="22"/>
          <w:szCs w:val="22"/>
        </w:rPr>
      </w:pPr>
      <w:r w:rsidRPr="006B0EAD">
        <w:rPr>
          <w:rFonts w:ascii="Arial" w:eastAsia="Segoe UI" w:hAnsi="Arial" w:cs="Arial"/>
          <w:sz w:val="22"/>
          <w:szCs w:val="22"/>
        </w:rPr>
        <w:t xml:space="preserve">A </w:t>
      </w:r>
      <w:r w:rsidRPr="006B0EAD">
        <w:rPr>
          <w:rFonts w:ascii="Arial" w:eastAsia="Segoe UI" w:hAnsi="Arial" w:cs="Arial"/>
          <w:b/>
          <w:bCs/>
          <w:sz w:val="22"/>
          <w:szCs w:val="22"/>
        </w:rPr>
        <w:t>Consortium, or Partnership</w:t>
      </w:r>
      <w:r w:rsidRPr="006B0EAD">
        <w:rPr>
          <w:rFonts w:ascii="Arial" w:eastAsia="Segoe UI" w:hAnsi="Arial" w:cs="Arial"/>
          <w:sz w:val="22"/>
          <w:szCs w:val="22"/>
        </w:rPr>
        <w:t>, arrangement involves two or more individuals or organisations working together to deliver a contract. Each consortium will have a lead service provider (‘Lead’), closely working with one or more other organisations (‘Implementing Partner(s)’). In general, the Lead should be responsible for no less than 30% of the total budget and Implementing Partners should be responsible for no more than 70% of the total budget.</w:t>
      </w:r>
    </w:p>
    <w:p w14:paraId="33FF6EE5" w14:textId="77777777" w:rsidR="00620182" w:rsidRPr="006B0EAD" w:rsidRDefault="00620182" w:rsidP="00E4657A">
      <w:pPr>
        <w:rPr>
          <w:rFonts w:ascii="Arial" w:eastAsia="Segoe UI" w:hAnsi="Arial" w:cs="Arial"/>
          <w:sz w:val="22"/>
          <w:szCs w:val="22"/>
        </w:rPr>
      </w:pPr>
      <w:r w:rsidRPr="006B0EAD">
        <w:rPr>
          <w:rFonts w:ascii="Arial" w:eastAsia="Segoe UI" w:hAnsi="Arial" w:cs="Arial"/>
          <w:sz w:val="22"/>
          <w:szCs w:val="22"/>
        </w:rPr>
        <w:t xml:space="preserve">Where a consortium approach is envisaged, the following information must be provided as part of the application:  </w:t>
      </w:r>
    </w:p>
    <w:p w14:paraId="694E03A8" w14:textId="77777777" w:rsidR="00620182" w:rsidRPr="006B0EAD" w:rsidRDefault="00620182" w:rsidP="00E4657A">
      <w:pPr>
        <w:pStyle w:val="ListParagraph"/>
        <w:numPr>
          <w:ilvl w:val="0"/>
          <w:numId w:val="4"/>
        </w:numPr>
        <w:ind w:left="357" w:hanging="357"/>
        <w:contextualSpacing w:val="0"/>
        <w:rPr>
          <w:rFonts w:ascii="Arial" w:eastAsia="Segoe UI" w:hAnsi="Arial" w:cs="Arial"/>
          <w:sz w:val="22"/>
          <w:szCs w:val="22"/>
        </w:rPr>
      </w:pPr>
      <w:r w:rsidRPr="006B0EAD">
        <w:rPr>
          <w:rFonts w:ascii="Arial" w:eastAsia="Segoe UI" w:hAnsi="Arial" w:cs="Arial"/>
          <w:sz w:val="22"/>
          <w:szCs w:val="22"/>
        </w:rPr>
        <w:t xml:space="preserve">Details of the proposed consortium arrangement. </w:t>
      </w:r>
    </w:p>
    <w:p w14:paraId="70EF3445" w14:textId="77777777" w:rsidR="00620182" w:rsidRPr="006B0EAD" w:rsidRDefault="00620182" w:rsidP="00E4657A">
      <w:pPr>
        <w:pStyle w:val="ListParagraph"/>
        <w:numPr>
          <w:ilvl w:val="0"/>
          <w:numId w:val="4"/>
        </w:numPr>
        <w:ind w:left="357" w:hanging="357"/>
        <w:contextualSpacing w:val="0"/>
        <w:rPr>
          <w:rFonts w:ascii="Arial" w:eastAsia="Segoe UI" w:hAnsi="Arial" w:cs="Arial"/>
          <w:sz w:val="22"/>
          <w:szCs w:val="22"/>
        </w:rPr>
      </w:pPr>
      <w:r w:rsidRPr="006B0EAD">
        <w:rPr>
          <w:rFonts w:ascii="Arial" w:eastAsia="Segoe UI" w:hAnsi="Arial" w:cs="Arial"/>
          <w:sz w:val="22"/>
          <w:szCs w:val="22"/>
        </w:rPr>
        <w:t xml:space="preserve">Details of areas of knowledge or expertise to be provided by members of the consortium. </w:t>
      </w:r>
    </w:p>
    <w:p w14:paraId="23B53F04" w14:textId="77777777" w:rsidR="00620182" w:rsidRPr="006B0EAD" w:rsidRDefault="00620182" w:rsidP="00E4657A">
      <w:pPr>
        <w:pStyle w:val="ListParagraph"/>
        <w:numPr>
          <w:ilvl w:val="0"/>
          <w:numId w:val="4"/>
        </w:numPr>
        <w:ind w:left="357" w:hanging="357"/>
        <w:contextualSpacing w:val="0"/>
        <w:rPr>
          <w:rFonts w:ascii="Arial" w:eastAsia="Segoe UI" w:hAnsi="Arial" w:cs="Arial"/>
          <w:sz w:val="22"/>
          <w:szCs w:val="22"/>
        </w:rPr>
      </w:pPr>
      <w:r w:rsidRPr="006B0EAD">
        <w:rPr>
          <w:rFonts w:ascii="Arial" w:eastAsia="Segoe UI" w:hAnsi="Arial" w:cs="Arial"/>
          <w:sz w:val="22"/>
          <w:szCs w:val="22"/>
        </w:rPr>
        <w:t>Percentage of the contract value expected to be managed by each consortium member.</w:t>
      </w:r>
    </w:p>
    <w:p w14:paraId="47209574" w14:textId="4AE57B8F" w:rsidR="00620182" w:rsidRPr="006B0EAD" w:rsidRDefault="00620182" w:rsidP="00E4657A">
      <w:pPr>
        <w:pStyle w:val="ListParagraph"/>
        <w:numPr>
          <w:ilvl w:val="0"/>
          <w:numId w:val="4"/>
        </w:numPr>
        <w:ind w:left="357" w:hanging="357"/>
        <w:contextualSpacing w:val="0"/>
        <w:rPr>
          <w:rFonts w:ascii="Arial" w:eastAsia="Segoe UI" w:hAnsi="Arial" w:cs="Arial"/>
          <w:sz w:val="22"/>
          <w:szCs w:val="22"/>
        </w:rPr>
      </w:pPr>
      <w:r w:rsidRPr="006B0EAD">
        <w:rPr>
          <w:rFonts w:ascii="Arial" w:eastAsia="Segoe UI" w:hAnsi="Arial" w:cs="Arial"/>
          <w:sz w:val="22"/>
          <w:szCs w:val="22"/>
        </w:rPr>
        <w:t>The full details for each of the proposed known consortia members, if known.</w:t>
      </w:r>
    </w:p>
    <w:p w14:paraId="78AA0ABA" w14:textId="77777777" w:rsidR="00620182" w:rsidRPr="006B0EAD" w:rsidRDefault="00620182" w:rsidP="00E4657A">
      <w:pPr>
        <w:rPr>
          <w:rFonts w:ascii="Arial" w:hAnsi="Arial" w:cs="Arial"/>
          <w:sz w:val="22"/>
          <w:szCs w:val="22"/>
        </w:rPr>
      </w:pPr>
    </w:p>
    <w:p w14:paraId="49899B87" w14:textId="06A1EA38" w:rsidR="00676F4F" w:rsidRPr="006B0EAD" w:rsidRDefault="00676F4F"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98" w:name="_Toc183176084"/>
      <w:r w:rsidRPr="006B0EAD">
        <w:rPr>
          <w:rFonts w:ascii="Arial" w:eastAsia="TT Rounds Condensed" w:hAnsi="Arial" w:cs="Arial"/>
          <w:b/>
          <w:bCs/>
          <w:caps/>
          <w:color w:val="auto"/>
          <w:sz w:val="22"/>
          <w:szCs w:val="22"/>
        </w:rPr>
        <w:t>CONFIDENTIALITY</w:t>
      </w:r>
      <w:bookmarkEnd w:id="98"/>
      <w:r w:rsidR="00403E2D" w:rsidRPr="006B0EAD">
        <w:rPr>
          <w:rFonts w:ascii="Arial" w:eastAsia="TT Rounds Condensed" w:hAnsi="Arial" w:cs="Arial"/>
          <w:b/>
          <w:bCs/>
          <w:caps/>
          <w:color w:val="auto"/>
          <w:sz w:val="22"/>
          <w:szCs w:val="22"/>
        </w:rPr>
        <w:t xml:space="preserve"> </w:t>
      </w:r>
    </w:p>
    <w:p w14:paraId="6BAFAABE" w14:textId="3E09D832" w:rsidR="00676F4F" w:rsidRPr="006B0EAD" w:rsidRDefault="006402F6" w:rsidP="00E4657A">
      <w:pPr>
        <w:rPr>
          <w:rFonts w:ascii="Arial" w:eastAsia="Segoe UI" w:hAnsi="Arial" w:cs="Arial"/>
          <w:sz w:val="22"/>
          <w:szCs w:val="22"/>
        </w:rPr>
      </w:pPr>
      <w:r w:rsidRPr="006B0EAD">
        <w:rPr>
          <w:rFonts w:ascii="Arial" w:eastAsia="Segoe UI" w:hAnsi="Arial" w:cs="Arial"/>
          <w:sz w:val="22"/>
          <w:szCs w:val="22"/>
        </w:rPr>
        <w:t>All</w:t>
      </w:r>
      <w:r w:rsidR="00E82712" w:rsidRPr="006B0EAD">
        <w:rPr>
          <w:rFonts w:ascii="Arial" w:eastAsia="Segoe UI" w:hAnsi="Arial" w:cs="Arial"/>
          <w:sz w:val="22"/>
          <w:szCs w:val="22"/>
        </w:rPr>
        <w:t xml:space="preserve"> information and documents</w:t>
      </w:r>
      <w:r w:rsidR="00676F4F" w:rsidRPr="006B0EAD">
        <w:rPr>
          <w:rFonts w:ascii="Arial" w:eastAsia="Segoe UI" w:hAnsi="Arial" w:cs="Arial"/>
          <w:sz w:val="22"/>
          <w:szCs w:val="22"/>
        </w:rPr>
        <w:t xml:space="preserve"> received by Elrha in response to </w:t>
      </w:r>
      <w:r w:rsidRPr="006B0EAD">
        <w:rPr>
          <w:rFonts w:ascii="Arial" w:eastAsia="Segoe UI" w:hAnsi="Arial" w:cs="Arial"/>
          <w:sz w:val="22"/>
          <w:szCs w:val="22"/>
        </w:rPr>
        <w:t xml:space="preserve">this </w:t>
      </w:r>
      <w:proofErr w:type="spellStart"/>
      <w:r w:rsidR="00403E2D" w:rsidRPr="006B0EAD">
        <w:rPr>
          <w:rFonts w:ascii="Arial" w:eastAsia="Segoe UI" w:hAnsi="Arial" w:cs="Arial"/>
          <w:sz w:val="22"/>
          <w:szCs w:val="22"/>
        </w:rPr>
        <w:t>CfP</w:t>
      </w:r>
      <w:proofErr w:type="spellEnd"/>
      <w:r w:rsidR="00403E2D" w:rsidRPr="006B0EAD">
        <w:rPr>
          <w:rFonts w:ascii="Arial" w:eastAsia="Segoe UI" w:hAnsi="Arial" w:cs="Arial"/>
          <w:sz w:val="22"/>
          <w:szCs w:val="22"/>
        </w:rPr>
        <w:t xml:space="preserve"> </w:t>
      </w:r>
      <w:r w:rsidR="00676F4F" w:rsidRPr="006B0EAD">
        <w:rPr>
          <w:rFonts w:ascii="Arial" w:eastAsia="Segoe UI" w:hAnsi="Arial" w:cs="Arial"/>
          <w:sz w:val="22"/>
          <w:szCs w:val="22"/>
        </w:rPr>
        <w:t>shall be treated as private and confidential</w:t>
      </w:r>
      <w:r w:rsidRPr="006B0EAD">
        <w:rPr>
          <w:rFonts w:ascii="Arial" w:eastAsia="Segoe UI" w:hAnsi="Arial" w:cs="Arial"/>
          <w:sz w:val="22"/>
          <w:szCs w:val="22"/>
        </w:rPr>
        <w:t>,</w:t>
      </w:r>
      <w:r w:rsidR="00676F4F" w:rsidRPr="006B0EAD">
        <w:rPr>
          <w:rFonts w:ascii="Arial" w:eastAsia="Segoe UI" w:hAnsi="Arial" w:cs="Arial"/>
          <w:sz w:val="22"/>
          <w:szCs w:val="22"/>
        </w:rPr>
        <w:t xml:space="preserve"> save where the disclosure is required by law.</w:t>
      </w:r>
    </w:p>
    <w:p w14:paraId="4D362FE9" w14:textId="57B8A642" w:rsidR="00676F4F" w:rsidRPr="006B0EAD" w:rsidRDefault="00403E2D" w:rsidP="00E4657A">
      <w:pPr>
        <w:rPr>
          <w:rFonts w:ascii="Arial" w:eastAsia="Segoe UI" w:hAnsi="Arial" w:cs="Arial"/>
          <w:sz w:val="22"/>
          <w:szCs w:val="22"/>
        </w:rPr>
      </w:pPr>
      <w:r w:rsidRPr="006B0EAD">
        <w:rPr>
          <w:rFonts w:ascii="Arial" w:eastAsia="Segoe UI" w:hAnsi="Arial" w:cs="Arial"/>
          <w:sz w:val="22"/>
          <w:szCs w:val="22"/>
        </w:rPr>
        <w:t>B</w:t>
      </w:r>
      <w:r w:rsidR="006F6D60" w:rsidRPr="006B0EAD">
        <w:rPr>
          <w:rFonts w:ascii="Arial" w:eastAsia="Segoe UI" w:hAnsi="Arial" w:cs="Arial"/>
          <w:sz w:val="22"/>
          <w:szCs w:val="22"/>
        </w:rPr>
        <w:t>idder</w:t>
      </w:r>
      <w:r w:rsidRPr="006B0EAD">
        <w:rPr>
          <w:rFonts w:ascii="Arial" w:eastAsia="Segoe UI" w:hAnsi="Arial" w:cs="Arial"/>
          <w:sz w:val="22"/>
          <w:szCs w:val="22"/>
        </w:rPr>
        <w:t>s</w:t>
      </w:r>
      <w:r w:rsidR="006402F6" w:rsidRPr="006B0EAD">
        <w:rPr>
          <w:rFonts w:ascii="Arial" w:eastAsia="Segoe UI" w:hAnsi="Arial" w:cs="Arial"/>
          <w:sz w:val="22"/>
          <w:szCs w:val="22"/>
        </w:rPr>
        <w:t xml:space="preserve"> </w:t>
      </w:r>
      <w:r w:rsidR="00676F4F" w:rsidRPr="006B0EAD">
        <w:rPr>
          <w:rFonts w:ascii="Arial" w:eastAsia="Segoe UI" w:hAnsi="Arial" w:cs="Arial"/>
          <w:sz w:val="22"/>
          <w:szCs w:val="22"/>
        </w:rPr>
        <w:t>shall not:</w:t>
      </w:r>
    </w:p>
    <w:p w14:paraId="32D8E546" w14:textId="1B74BF84" w:rsidR="00676F4F" w:rsidRPr="006B0EAD" w:rsidRDefault="00676F4F" w:rsidP="00E4657A">
      <w:pPr>
        <w:pStyle w:val="ListParagraph"/>
        <w:numPr>
          <w:ilvl w:val="0"/>
          <w:numId w:val="5"/>
        </w:numPr>
        <w:ind w:hanging="578"/>
        <w:contextualSpacing w:val="0"/>
        <w:rPr>
          <w:rFonts w:ascii="Arial" w:eastAsia="Segoe UI" w:hAnsi="Arial" w:cs="Arial"/>
          <w:sz w:val="22"/>
          <w:szCs w:val="22"/>
        </w:rPr>
      </w:pPr>
      <w:r w:rsidRPr="006B0EAD">
        <w:rPr>
          <w:rFonts w:ascii="Arial" w:eastAsia="Segoe UI" w:hAnsi="Arial" w:cs="Arial"/>
          <w:sz w:val="22"/>
          <w:szCs w:val="22"/>
        </w:rPr>
        <w:lastRenderedPageBreak/>
        <w:t xml:space="preserve">Release to third parties any information relating to the </w:t>
      </w:r>
      <w:r w:rsidR="00403E2D" w:rsidRPr="006B0EAD">
        <w:rPr>
          <w:rFonts w:ascii="Arial" w:eastAsia="Segoe UI" w:hAnsi="Arial" w:cs="Arial"/>
          <w:sz w:val="22"/>
          <w:szCs w:val="22"/>
        </w:rPr>
        <w:t>P</w:t>
      </w:r>
      <w:r w:rsidRPr="006B0EAD">
        <w:rPr>
          <w:rFonts w:ascii="Arial" w:eastAsia="Segoe UI" w:hAnsi="Arial" w:cs="Arial"/>
          <w:sz w:val="22"/>
          <w:szCs w:val="22"/>
        </w:rPr>
        <w:t xml:space="preserve">roposal that they intend to submit, other than with professional advisers who need to be consulted with regards to the preparation of the </w:t>
      </w:r>
      <w:r w:rsidR="00403E2D" w:rsidRPr="006B0EAD">
        <w:rPr>
          <w:rFonts w:ascii="Arial" w:eastAsia="Segoe UI" w:hAnsi="Arial" w:cs="Arial"/>
          <w:sz w:val="22"/>
          <w:szCs w:val="22"/>
        </w:rPr>
        <w:t>P</w:t>
      </w:r>
      <w:r w:rsidRPr="006B0EAD">
        <w:rPr>
          <w:rFonts w:ascii="Arial" w:eastAsia="Segoe UI" w:hAnsi="Arial" w:cs="Arial"/>
          <w:sz w:val="22"/>
          <w:szCs w:val="22"/>
        </w:rPr>
        <w:t>roposal.</w:t>
      </w:r>
    </w:p>
    <w:p w14:paraId="45E069EC" w14:textId="5694CF33" w:rsidR="00676F4F" w:rsidRPr="006B0EAD" w:rsidRDefault="00676F4F" w:rsidP="00E4657A">
      <w:pPr>
        <w:pStyle w:val="ListParagraph"/>
        <w:numPr>
          <w:ilvl w:val="0"/>
          <w:numId w:val="5"/>
        </w:numPr>
        <w:ind w:hanging="578"/>
        <w:contextualSpacing w:val="0"/>
        <w:rPr>
          <w:rFonts w:ascii="Arial" w:eastAsia="Segoe UI" w:hAnsi="Arial" w:cs="Arial"/>
          <w:sz w:val="22"/>
          <w:szCs w:val="22"/>
        </w:rPr>
      </w:pPr>
      <w:r w:rsidRPr="006B0EAD">
        <w:rPr>
          <w:rFonts w:ascii="Arial" w:eastAsia="Segoe UI" w:hAnsi="Arial" w:cs="Arial"/>
          <w:sz w:val="22"/>
          <w:szCs w:val="22"/>
        </w:rPr>
        <w:t xml:space="preserve">Canvass directly or indirectly with any other </w:t>
      </w:r>
      <w:r w:rsidR="006F6D60" w:rsidRPr="006B0EAD">
        <w:rPr>
          <w:rFonts w:ascii="Arial" w:eastAsia="Segoe UI" w:hAnsi="Arial" w:cs="Arial"/>
          <w:sz w:val="22"/>
          <w:szCs w:val="22"/>
        </w:rPr>
        <w:t>bidder</w:t>
      </w:r>
      <w:r w:rsidRPr="006B0EAD">
        <w:rPr>
          <w:rFonts w:ascii="Arial" w:eastAsia="Segoe UI" w:hAnsi="Arial" w:cs="Arial"/>
          <w:sz w:val="22"/>
          <w:szCs w:val="22"/>
        </w:rPr>
        <w:t xml:space="preserve"> concerning the award of the contract or directly or indirectly obtain or attempt to obtain information.</w:t>
      </w:r>
    </w:p>
    <w:p w14:paraId="4D4C651D" w14:textId="77777777" w:rsidR="00676F4F" w:rsidRPr="006B0EAD" w:rsidRDefault="00676F4F" w:rsidP="00E4657A">
      <w:pPr>
        <w:pStyle w:val="ListParagraph"/>
        <w:numPr>
          <w:ilvl w:val="0"/>
          <w:numId w:val="5"/>
        </w:numPr>
        <w:ind w:hanging="578"/>
        <w:contextualSpacing w:val="0"/>
        <w:rPr>
          <w:rFonts w:ascii="Arial" w:eastAsia="Segoe UI" w:hAnsi="Arial" w:cs="Arial"/>
          <w:sz w:val="22"/>
          <w:szCs w:val="22"/>
        </w:rPr>
      </w:pPr>
      <w:r w:rsidRPr="006B0EAD">
        <w:rPr>
          <w:rFonts w:ascii="Arial" w:eastAsia="Segoe UI" w:hAnsi="Arial" w:cs="Arial"/>
          <w:sz w:val="22"/>
          <w:szCs w:val="22"/>
        </w:rPr>
        <w:t>Canvass directly or indirectly with a member of Elrha or their trustees concerning the award of the contract or directly or indirectly obtain or attempt to obtain information from said individuals.</w:t>
      </w:r>
    </w:p>
    <w:p w14:paraId="06CFF656" w14:textId="08ED12BB" w:rsidR="00676F4F" w:rsidRPr="006B0EAD" w:rsidRDefault="00676F4F" w:rsidP="00E4657A">
      <w:pPr>
        <w:ind w:left="142"/>
        <w:rPr>
          <w:rFonts w:ascii="Arial" w:eastAsia="Segoe UI" w:hAnsi="Arial" w:cs="Arial"/>
          <w:sz w:val="22"/>
          <w:szCs w:val="22"/>
        </w:rPr>
      </w:pPr>
      <w:r w:rsidRPr="006B0EAD">
        <w:rPr>
          <w:rFonts w:ascii="Arial" w:eastAsia="Segoe UI" w:hAnsi="Arial" w:cs="Arial"/>
          <w:sz w:val="22"/>
          <w:szCs w:val="22"/>
        </w:rPr>
        <w:t xml:space="preserve">If </w:t>
      </w:r>
      <w:r w:rsidR="006F6D60" w:rsidRPr="006B0EAD">
        <w:rPr>
          <w:rFonts w:ascii="Arial" w:eastAsia="Segoe UI" w:hAnsi="Arial" w:cs="Arial"/>
          <w:sz w:val="22"/>
          <w:szCs w:val="22"/>
        </w:rPr>
        <w:t>a bidder</w:t>
      </w:r>
      <w:r w:rsidRPr="006B0EAD">
        <w:rPr>
          <w:rFonts w:ascii="Arial" w:eastAsia="Segoe UI" w:hAnsi="Arial" w:cs="Arial"/>
          <w:sz w:val="22"/>
          <w:szCs w:val="22"/>
        </w:rPr>
        <w:t xml:space="preserve"> does not observe points a), b) and c) above, Elrha will reject their </w:t>
      </w:r>
      <w:r w:rsidR="00403E2D" w:rsidRPr="006B0EAD">
        <w:rPr>
          <w:rFonts w:ascii="Arial" w:eastAsia="Segoe UI" w:hAnsi="Arial" w:cs="Arial"/>
          <w:sz w:val="22"/>
          <w:szCs w:val="22"/>
        </w:rPr>
        <w:t>P</w:t>
      </w:r>
      <w:r w:rsidRPr="006B0EAD">
        <w:rPr>
          <w:rFonts w:ascii="Arial" w:eastAsia="Segoe UI" w:hAnsi="Arial" w:cs="Arial"/>
          <w:sz w:val="22"/>
          <w:szCs w:val="22"/>
        </w:rPr>
        <w:t>roposal and may decide not to invite the agency to bid for future business opportunities.</w:t>
      </w:r>
    </w:p>
    <w:p w14:paraId="7C30B3DF" w14:textId="77777777" w:rsidR="00C239D2" w:rsidRPr="006B0EAD" w:rsidRDefault="00C239D2" w:rsidP="00E4657A">
      <w:pPr>
        <w:rPr>
          <w:rFonts w:ascii="Arial" w:eastAsia="Segoe UI" w:hAnsi="Arial" w:cs="Arial"/>
          <w:sz w:val="22"/>
          <w:szCs w:val="22"/>
        </w:rPr>
      </w:pPr>
    </w:p>
    <w:p w14:paraId="69C9EB03" w14:textId="69924B53" w:rsidR="006402F6" w:rsidRPr="006B0EAD" w:rsidRDefault="006402F6" w:rsidP="00E4657A">
      <w:pPr>
        <w:pStyle w:val="Heading2"/>
        <w:numPr>
          <w:ilvl w:val="0"/>
          <w:numId w:val="11"/>
        </w:numPr>
        <w:spacing w:before="0" w:after="120" w:line="264" w:lineRule="auto"/>
        <w:ind w:left="284" w:hanging="284"/>
        <w:rPr>
          <w:rFonts w:ascii="Arial" w:eastAsia="TT Rounds Condensed" w:hAnsi="Arial" w:cs="Arial"/>
          <w:b/>
          <w:bCs/>
          <w:caps/>
          <w:color w:val="auto"/>
          <w:sz w:val="22"/>
          <w:szCs w:val="22"/>
        </w:rPr>
      </w:pPr>
      <w:bookmarkStart w:id="99" w:name="_Toc272253863"/>
      <w:bookmarkStart w:id="100" w:name="_Toc392873415"/>
      <w:bookmarkStart w:id="101" w:name="_Toc143072349"/>
      <w:bookmarkStart w:id="102" w:name="_Toc183176085"/>
      <w:r w:rsidRPr="006B0EAD">
        <w:rPr>
          <w:rFonts w:ascii="Arial" w:eastAsia="TT Rounds Condensed" w:hAnsi="Arial" w:cs="Arial"/>
          <w:b/>
          <w:bCs/>
          <w:caps/>
          <w:color w:val="auto"/>
          <w:sz w:val="22"/>
          <w:szCs w:val="22"/>
        </w:rPr>
        <w:t>Conflict of Interest</w:t>
      </w:r>
      <w:bookmarkStart w:id="103" w:name="_Toc392873416"/>
      <w:bookmarkEnd w:id="99"/>
      <w:bookmarkEnd w:id="100"/>
      <w:bookmarkEnd w:id="101"/>
      <w:bookmarkEnd w:id="102"/>
      <w:r w:rsidR="00436C85" w:rsidRPr="006B0EAD">
        <w:rPr>
          <w:rFonts w:ascii="Arial" w:eastAsia="TT Rounds Condensed" w:hAnsi="Arial" w:cs="Arial"/>
          <w:b/>
          <w:bCs/>
          <w:caps/>
          <w:color w:val="auto"/>
          <w:sz w:val="22"/>
          <w:szCs w:val="22"/>
        </w:rPr>
        <w:t xml:space="preserve"> </w:t>
      </w:r>
    </w:p>
    <w:p w14:paraId="0249CF99" w14:textId="1D61C5B7" w:rsidR="006402F6" w:rsidRPr="006B0EAD" w:rsidRDefault="006402F6" w:rsidP="00E4657A">
      <w:pPr>
        <w:rPr>
          <w:rFonts w:ascii="Arial" w:eastAsia="Segoe UI" w:hAnsi="Arial" w:cs="Arial"/>
          <w:sz w:val="22"/>
          <w:szCs w:val="22"/>
        </w:rPr>
      </w:pPr>
      <w:proofErr w:type="gramStart"/>
      <w:r w:rsidRPr="006B0EAD">
        <w:rPr>
          <w:rFonts w:ascii="Arial" w:eastAsia="Segoe UI" w:hAnsi="Arial" w:cs="Arial"/>
          <w:sz w:val="22"/>
          <w:szCs w:val="22"/>
        </w:rPr>
        <w:t>In order to</w:t>
      </w:r>
      <w:proofErr w:type="gramEnd"/>
      <w:r w:rsidRPr="006B0EAD">
        <w:rPr>
          <w:rFonts w:ascii="Arial" w:eastAsia="Segoe UI" w:hAnsi="Arial" w:cs="Arial"/>
          <w:sz w:val="22"/>
          <w:szCs w:val="22"/>
        </w:rPr>
        <w:t xml:space="preserve"> ensure a fair and competitive procurement process, Elrha requires that all actual or potential conflicts of interest are identified and resolved to </w:t>
      </w:r>
      <w:proofErr w:type="spellStart"/>
      <w:r w:rsidRPr="006B0EAD">
        <w:rPr>
          <w:rFonts w:ascii="Arial" w:eastAsia="Segoe UI" w:hAnsi="Arial" w:cs="Arial"/>
          <w:sz w:val="22"/>
          <w:szCs w:val="22"/>
        </w:rPr>
        <w:t>Elrha’s</w:t>
      </w:r>
      <w:proofErr w:type="spellEnd"/>
      <w:r w:rsidRPr="006B0EAD">
        <w:rPr>
          <w:rFonts w:ascii="Arial" w:eastAsia="Segoe UI" w:hAnsi="Arial" w:cs="Arial"/>
          <w:sz w:val="22"/>
          <w:szCs w:val="22"/>
        </w:rPr>
        <w:t xml:space="preserve"> satisfaction.</w:t>
      </w:r>
      <w:bookmarkEnd w:id="103"/>
      <w:r w:rsidRPr="006B0EAD">
        <w:rPr>
          <w:rFonts w:ascii="Arial" w:eastAsia="Segoe UI" w:hAnsi="Arial" w:cs="Arial"/>
          <w:sz w:val="22"/>
          <w:szCs w:val="22"/>
        </w:rPr>
        <w:t xml:space="preserve"> </w:t>
      </w:r>
    </w:p>
    <w:p w14:paraId="09CA3C0E" w14:textId="77777777" w:rsidR="000A0BCC" w:rsidRPr="006B0EAD" w:rsidRDefault="000A0BCC" w:rsidP="00E4657A">
      <w:pPr>
        <w:rPr>
          <w:rFonts w:ascii="Arial" w:eastAsia="Segoe UI" w:hAnsi="Arial" w:cs="Arial"/>
          <w:sz w:val="22"/>
          <w:szCs w:val="22"/>
        </w:rPr>
      </w:pPr>
    </w:p>
    <w:p w14:paraId="1FEAB474" w14:textId="77777777" w:rsidR="006F134E" w:rsidRPr="006B0EAD" w:rsidRDefault="006F134E" w:rsidP="00E4657A">
      <w:pPr>
        <w:pStyle w:val="ListParagraph"/>
        <w:numPr>
          <w:ilvl w:val="1"/>
          <w:numId w:val="11"/>
        </w:numPr>
        <w:ind w:left="426" w:hanging="426"/>
        <w:contextualSpacing w:val="0"/>
        <w:rPr>
          <w:rFonts w:ascii="Arial" w:eastAsia="TT Rounds Condensed" w:hAnsi="Arial" w:cs="Arial"/>
          <w:b/>
          <w:bCs/>
          <w:sz w:val="22"/>
          <w:szCs w:val="22"/>
        </w:rPr>
      </w:pPr>
      <w:bookmarkStart w:id="104" w:name="_Toc392873417"/>
      <w:r w:rsidRPr="006B0EAD">
        <w:rPr>
          <w:rFonts w:ascii="Arial" w:eastAsia="TT Rounds Condensed" w:hAnsi="Arial" w:cs="Arial"/>
          <w:b/>
          <w:bCs/>
          <w:sz w:val="22"/>
          <w:szCs w:val="22"/>
        </w:rPr>
        <w:t>Conflict of interest in connection to this procurement process</w:t>
      </w:r>
    </w:p>
    <w:p w14:paraId="64E53237" w14:textId="77777777" w:rsidR="000A0BCC" w:rsidRPr="006B0EAD" w:rsidRDefault="000A0BCC" w:rsidP="00E4657A">
      <w:pPr>
        <w:pStyle w:val="ListParagraph"/>
        <w:ind w:left="426"/>
        <w:contextualSpacing w:val="0"/>
        <w:rPr>
          <w:rFonts w:ascii="Arial" w:eastAsia="TT Rounds Condensed" w:hAnsi="Arial" w:cs="Arial"/>
          <w:b/>
          <w:bCs/>
          <w:sz w:val="22"/>
          <w:szCs w:val="22"/>
        </w:rPr>
      </w:pPr>
    </w:p>
    <w:p w14:paraId="0A199A37" w14:textId="77777777" w:rsidR="006F134E" w:rsidRPr="006B0EAD" w:rsidRDefault="006F134E" w:rsidP="00E4657A">
      <w:pPr>
        <w:rPr>
          <w:rFonts w:ascii="Arial" w:eastAsia="Segoe UI" w:hAnsi="Arial" w:cs="Arial"/>
          <w:sz w:val="22"/>
          <w:szCs w:val="22"/>
        </w:rPr>
      </w:pPr>
      <w:r w:rsidRPr="006B0EAD">
        <w:rPr>
          <w:rFonts w:ascii="Arial" w:eastAsia="Segoe UI" w:hAnsi="Arial" w:cs="Arial"/>
          <w:sz w:val="22"/>
          <w:szCs w:val="22"/>
        </w:rPr>
        <w:t>Without limitation and common definition of conflict of interest standing, Elrha may perceive conflicts of interest to arise in connection to this procurement process where:</w:t>
      </w:r>
    </w:p>
    <w:p w14:paraId="133DDBD1" w14:textId="5522A95C" w:rsidR="006F134E" w:rsidRPr="006B0EAD" w:rsidRDefault="006F134E" w:rsidP="00E4657A">
      <w:pPr>
        <w:pStyle w:val="ListParagraph"/>
        <w:numPr>
          <w:ilvl w:val="0"/>
          <w:numId w:val="7"/>
        </w:numPr>
        <w:ind w:left="425" w:hanging="425"/>
        <w:contextualSpacing w:val="0"/>
        <w:rPr>
          <w:rFonts w:ascii="Arial" w:eastAsia="Segoe UI" w:hAnsi="Arial" w:cs="Arial"/>
          <w:sz w:val="22"/>
          <w:szCs w:val="22"/>
        </w:rPr>
      </w:pPr>
      <w:r w:rsidRPr="006B0EAD">
        <w:rPr>
          <w:rFonts w:ascii="Arial" w:eastAsia="Segoe UI" w:hAnsi="Arial" w:cs="Arial"/>
          <w:sz w:val="22"/>
          <w:szCs w:val="22"/>
        </w:rPr>
        <w:t xml:space="preserve">the </w:t>
      </w:r>
      <w:r w:rsidR="006F6D60" w:rsidRPr="006B0EAD">
        <w:rPr>
          <w:rFonts w:ascii="Arial" w:eastAsia="Segoe UI" w:hAnsi="Arial" w:cs="Arial"/>
          <w:sz w:val="22"/>
          <w:szCs w:val="22"/>
        </w:rPr>
        <w:t>bidder</w:t>
      </w:r>
      <w:r w:rsidRPr="006B0EAD">
        <w:rPr>
          <w:rFonts w:ascii="Arial" w:eastAsia="Segoe UI" w:hAnsi="Arial" w:cs="Arial"/>
          <w:sz w:val="22"/>
          <w:szCs w:val="22"/>
        </w:rPr>
        <w:t>, or their Implementing Partners and/or Sub-contractors, or any person employed / related to / engaged by / otherwise connected with them, has been within the last two years engaged or employed by, or otherwise connected with Elrha</w:t>
      </w:r>
    </w:p>
    <w:p w14:paraId="47269E5E" w14:textId="42457928" w:rsidR="006F134E" w:rsidRPr="006B0EAD" w:rsidRDefault="006F134E" w:rsidP="00E4657A">
      <w:pPr>
        <w:pStyle w:val="ListParagraph"/>
        <w:numPr>
          <w:ilvl w:val="0"/>
          <w:numId w:val="7"/>
        </w:numPr>
        <w:ind w:left="425" w:hanging="425"/>
        <w:contextualSpacing w:val="0"/>
        <w:rPr>
          <w:rFonts w:ascii="Arial" w:eastAsia="Segoe UI" w:hAnsi="Arial" w:cs="Arial"/>
          <w:sz w:val="22"/>
          <w:szCs w:val="22"/>
        </w:rPr>
      </w:pPr>
      <w:r w:rsidRPr="006B0EAD">
        <w:rPr>
          <w:rFonts w:ascii="Arial" w:eastAsia="Segoe UI" w:hAnsi="Arial" w:cs="Arial"/>
          <w:sz w:val="22"/>
          <w:szCs w:val="22"/>
        </w:rPr>
        <w:t xml:space="preserve">the </w:t>
      </w:r>
      <w:r w:rsidR="006F6D60" w:rsidRPr="006B0EAD">
        <w:rPr>
          <w:rFonts w:ascii="Arial" w:eastAsia="Segoe UI" w:hAnsi="Arial" w:cs="Arial"/>
          <w:sz w:val="22"/>
          <w:szCs w:val="22"/>
        </w:rPr>
        <w:t>bidder</w:t>
      </w:r>
      <w:r w:rsidRPr="006B0EAD">
        <w:rPr>
          <w:rFonts w:ascii="Arial" w:eastAsia="Segoe UI" w:hAnsi="Arial" w:cs="Arial"/>
          <w:sz w:val="22"/>
          <w:szCs w:val="22"/>
        </w:rPr>
        <w:t>, or their Implementing Partners and/or Sub-contractors, or any person employed / related to / engaged by / otherwise connected with them has discussed within the last 12 months matters relevant to this procurement process with Elrha</w:t>
      </w:r>
    </w:p>
    <w:p w14:paraId="2F9653E4" w14:textId="5D537799" w:rsidR="006F134E" w:rsidRPr="006B0EAD" w:rsidRDefault="006F6D60" w:rsidP="00E4657A">
      <w:pPr>
        <w:pStyle w:val="ListParagraph"/>
        <w:numPr>
          <w:ilvl w:val="0"/>
          <w:numId w:val="7"/>
        </w:numPr>
        <w:ind w:left="425" w:hanging="425"/>
        <w:contextualSpacing w:val="0"/>
        <w:rPr>
          <w:rFonts w:ascii="Arial" w:eastAsia="Segoe UI" w:hAnsi="Arial" w:cs="Arial"/>
          <w:sz w:val="22"/>
          <w:szCs w:val="22"/>
        </w:rPr>
      </w:pPr>
      <w:r w:rsidRPr="006B0EAD">
        <w:rPr>
          <w:rFonts w:ascii="Arial" w:eastAsia="Segoe UI" w:hAnsi="Arial" w:cs="Arial"/>
          <w:sz w:val="22"/>
          <w:szCs w:val="22"/>
        </w:rPr>
        <w:t>a bidder</w:t>
      </w:r>
      <w:r w:rsidR="006F134E" w:rsidRPr="006B0EAD">
        <w:rPr>
          <w:rFonts w:ascii="Arial" w:eastAsia="Segoe UI" w:hAnsi="Arial" w:cs="Arial"/>
          <w:sz w:val="22"/>
          <w:szCs w:val="22"/>
        </w:rPr>
        <w:t xml:space="preserve">, or their Implementing Partners and/or Sub-contractors, propose to provide services or advice to, or is otherwise connected with, more than one other </w:t>
      </w:r>
      <w:r w:rsidRPr="006B0EAD">
        <w:rPr>
          <w:rFonts w:ascii="Arial" w:eastAsia="Segoe UI" w:hAnsi="Arial" w:cs="Arial"/>
          <w:sz w:val="22"/>
          <w:szCs w:val="22"/>
        </w:rPr>
        <w:t xml:space="preserve">bidder </w:t>
      </w:r>
      <w:r w:rsidR="006F134E" w:rsidRPr="006B0EAD">
        <w:rPr>
          <w:rFonts w:ascii="Arial" w:eastAsia="Segoe UI" w:hAnsi="Arial" w:cs="Arial"/>
          <w:sz w:val="22"/>
          <w:szCs w:val="22"/>
        </w:rPr>
        <w:t>in relation to this procurement process.</w:t>
      </w:r>
    </w:p>
    <w:p w14:paraId="351D2034" w14:textId="77777777" w:rsidR="006F134E" w:rsidRPr="006B0EAD" w:rsidRDefault="006F134E" w:rsidP="00E4657A">
      <w:pPr>
        <w:rPr>
          <w:rFonts w:ascii="Arial" w:eastAsia="Segoe UI" w:hAnsi="Arial" w:cs="Arial"/>
          <w:sz w:val="22"/>
          <w:szCs w:val="22"/>
        </w:rPr>
      </w:pPr>
    </w:p>
    <w:p w14:paraId="06DC2EE2" w14:textId="34A22A52" w:rsidR="00287F6F" w:rsidRPr="006B0EAD" w:rsidRDefault="00287F6F"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Notification</w:t>
      </w:r>
    </w:p>
    <w:p w14:paraId="578AA43B" w14:textId="3C82B006" w:rsidR="00287F6F" w:rsidRPr="006B0EAD" w:rsidRDefault="006F6D60" w:rsidP="00E4657A">
      <w:pPr>
        <w:rPr>
          <w:rFonts w:ascii="Arial" w:eastAsia="Segoe UI" w:hAnsi="Arial" w:cs="Arial"/>
          <w:sz w:val="22"/>
          <w:szCs w:val="22"/>
        </w:rPr>
      </w:pPr>
      <w:r w:rsidRPr="006B0EAD">
        <w:rPr>
          <w:rFonts w:ascii="Arial" w:eastAsia="Segoe UI" w:hAnsi="Arial" w:cs="Arial"/>
          <w:sz w:val="22"/>
          <w:szCs w:val="22"/>
        </w:rPr>
        <w:t>Bidders</w:t>
      </w:r>
      <w:r w:rsidR="00E82712" w:rsidRPr="006B0EAD">
        <w:rPr>
          <w:rFonts w:ascii="Arial" w:eastAsia="Segoe UI" w:hAnsi="Arial" w:cs="Arial"/>
          <w:sz w:val="22"/>
          <w:szCs w:val="22"/>
        </w:rPr>
        <w:t xml:space="preserve"> </w:t>
      </w:r>
      <w:r w:rsidR="006402F6" w:rsidRPr="006B0EAD">
        <w:rPr>
          <w:rFonts w:ascii="Arial" w:eastAsia="Segoe UI" w:hAnsi="Arial" w:cs="Arial"/>
          <w:sz w:val="22"/>
          <w:szCs w:val="22"/>
        </w:rPr>
        <w:t>should notify Elrha in writing of any actual or potential conflict of interest in their response to th</w:t>
      </w:r>
      <w:r w:rsidR="00287F6F" w:rsidRPr="006B0EAD">
        <w:rPr>
          <w:rFonts w:ascii="Arial" w:eastAsia="Segoe UI" w:hAnsi="Arial" w:cs="Arial"/>
          <w:sz w:val="22"/>
          <w:szCs w:val="22"/>
        </w:rPr>
        <w:t>is</w:t>
      </w:r>
      <w:r w:rsidR="006402F6" w:rsidRPr="006B0EAD">
        <w:rPr>
          <w:rFonts w:ascii="Arial" w:eastAsia="Segoe UI" w:hAnsi="Arial" w:cs="Arial"/>
          <w:sz w:val="22"/>
          <w:szCs w:val="22"/>
        </w:rPr>
        <w:t xml:space="preserve"> </w:t>
      </w:r>
      <w:r w:rsidR="00E82712" w:rsidRPr="006B0EAD">
        <w:rPr>
          <w:rFonts w:ascii="Arial" w:eastAsia="Segoe UI" w:hAnsi="Arial" w:cs="Arial"/>
          <w:sz w:val="22"/>
          <w:szCs w:val="22"/>
        </w:rPr>
        <w:t>procurement of the Services</w:t>
      </w:r>
      <w:r w:rsidR="006402F6" w:rsidRPr="006B0EAD">
        <w:rPr>
          <w:rFonts w:ascii="Arial" w:eastAsia="Segoe UI" w:hAnsi="Arial" w:cs="Arial"/>
          <w:sz w:val="22"/>
          <w:szCs w:val="22"/>
        </w:rPr>
        <w:t xml:space="preserve">. </w:t>
      </w:r>
    </w:p>
    <w:p w14:paraId="64ADDD92" w14:textId="512FFF13" w:rsidR="006402F6" w:rsidRPr="006B0EAD" w:rsidRDefault="006402F6" w:rsidP="00E4657A">
      <w:pPr>
        <w:rPr>
          <w:rFonts w:ascii="Arial" w:eastAsia="Segoe UI" w:hAnsi="Arial" w:cs="Arial"/>
          <w:sz w:val="22"/>
          <w:szCs w:val="22"/>
        </w:rPr>
      </w:pPr>
      <w:r w:rsidRPr="006B0EAD">
        <w:rPr>
          <w:rFonts w:ascii="Arial" w:eastAsia="Segoe UI" w:hAnsi="Arial" w:cs="Arial"/>
          <w:sz w:val="22"/>
          <w:szCs w:val="22"/>
        </w:rPr>
        <w:t xml:space="preserve">If the </w:t>
      </w:r>
      <w:r w:rsidR="00766F07" w:rsidRPr="006B0EAD">
        <w:rPr>
          <w:rFonts w:ascii="Arial" w:eastAsia="Segoe UI" w:hAnsi="Arial" w:cs="Arial"/>
          <w:sz w:val="22"/>
          <w:szCs w:val="22"/>
        </w:rPr>
        <w:t>Bidder</w:t>
      </w:r>
      <w:r w:rsidR="00E82712" w:rsidRPr="006B0EAD">
        <w:rPr>
          <w:rFonts w:ascii="Arial" w:eastAsia="Segoe UI" w:hAnsi="Arial" w:cs="Arial"/>
          <w:sz w:val="22"/>
          <w:szCs w:val="22"/>
        </w:rPr>
        <w:t xml:space="preserve"> </w:t>
      </w:r>
      <w:r w:rsidRPr="006B0EAD">
        <w:rPr>
          <w:rFonts w:ascii="Arial" w:eastAsia="Segoe UI" w:hAnsi="Arial" w:cs="Arial"/>
          <w:sz w:val="22"/>
          <w:szCs w:val="22"/>
        </w:rPr>
        <w:t xml:space="preserve">becomes aware of an actual or potential conflict of interest following submission of </w:t>
      </w:r>
      <w:r w:rsidR="00A755C5" w:rsidRPr="006B0EAD">
        <w:rPr>
          <w:rFonts w:ascii="Arial" w:eastAsia="Segoe UI" w:hAnsi="Arial" w:cs="Arial"/>
          <w:sz w:val="22"/>
          <w:szCs w:val="22"/>
        </w:rPr>
        <w:t>their Proposal</w:t>
      </w:r>
      <w:r w:rsidR="00E82712" w:rsidRPr="006B0EAD">
        <w:rPr>
          <w:rFonts w:ascii="Arial" w:eastAsia="Segoe UI" w:hAnsi="Arial" w:cs="Arial"/>
          <w:sz w:val="22"/>
          <w:szCs w:val="22"/>
        </w:rPr>
        <w:t>,</w:t>
      </w:r>
      <w:r w:rsidRPr="006B0EAD">
        <w:rPr>
          <w:rFonts w:ascii="Arial" w:eastAsia="Segoe UI" w:hAnsi="Arial" w:cs="Arial"/>
          <w:sz w:val="22"/>
          <w:szCs w:val="22"/>
        </w:rPr>
        <w:t xml:space="preserve"> it should immediately notify Elrha in writing providing details of such actual or potential conflict of interest.</w:t>
      </w:r>
      <w:bookmarkEnd w:id="104"/>
    </w:p>
    <w:p w14:paraId="7E014039" w14:textId="17F9AF2E" w:rsidR="006F6D60" w:rsidRPr="006B0EAD" w:rsidRDefault="006F6D60" w:rsidP="00E4657A">
      <w:pPr>
        <w:rPr>
          <w:rFonts w:ascii="Arial" w:hAnsi="Arial" w:cs="Arial"/>
          <w:sz w:val="22"/>
          <w:szCs w:val="22"/>
        </w:rPr>
      </w:pPr>
      <w:r w:rsidRPr="006B0EAD">
        <w:rPr>
          <w:rFonts w:ascii="Arial" w:eastAsia="Segoe UI" w:hAnsi="Arial" w:cs="Arial"/>
          <w:sz w:val="22"/>
          <w:szCs w:val="22"/>
        </w:rPr>
        <w:t xml:space="preserve">Notifications of a perceived, potential or actual conflict of interests must be communicated </w:t>
      </w:r>
      <w:r w:rsidRPr="006B0EAD">
        <w:rPr>
          <w:rFonts w:ascii="Arial" w:hAnsi="Arial" w:cs="Arial"/>
          <w:sz w:val="22"/>
          <w:szCs w:val="22"/>
        </w:rPr>
        <w:t xml:space="preserve">to </w:t>
      </w:r>
      <w:hyperlink r:id="rId18" w:history="1">
        <w:r w:rsidRPr="006B0EAD">
          <w:rPr>
            <w:rStyle w:val="Hyperlink"/>
            <w:rFonts w:ascii="Arial" w:hAnsi="Arial" w:cs="Arial"/>
            <w:color w:val="auto"/>
            <w:sz w:val="22"/>
            <w:szCs w:val="22"/>
          </w:rPr>
          <w:t>incidentreporting@elrha.org</w:t>
        </w:r>
      </w:hyperlink>
      <w:r w:rsidRPr="006B0EAD">
        <w:rPr>
          <w:rFonts w:ascii="Arial" w:hAnsi="Arial" w:cs="Arial"/>
          <w:sz w:val="22"/>
          <w:szCs w:val="22"/>
        </w:rPr>
        <w:t>, providing as much information as possible.</w:t>
      </w:r>
    </w:p>
    <w:p w14:paraId="100391DA" w14:textId="77777777" w:rsidR="00B3317E" w:rsidRPr="006B0EAD" w:rsidRDefault="00B3317E" w:rsidP="00E4657A">
      <w:pPr>
        <w:rPr>
          <w:rFonts w:ascii="Arial" w:eastAsia="Segoe UI" w:hAnsi="Arial" w:cs="Arial"/>
          <w:sz w:val="22"/>
          <w:szCs w:val="22"/>
        </w:rPr>
      </w:pPr>
      <w:bookmarkStart w:id="105" w:name="_Toc392873418"/>
    </w:p>
    <w:bookmarkEnd w:id="105"/>
    <w:p w14:paraId="01C72F27" w14:textId="39437971" w:rsidR="006F134E" w:rsidRPr="006B0EAD" w:rsidRDefault="006F134E" w:rsidP="00E4657A">
      <w:pPr>
        <w:pStyle w:val="ListParagraph"/>
        <w:numPr>
          <w:ilvl w:val="1"/>
          <w:numId w:val="11"/>
        </w:numPr>
        <w:ind w:left="426" w:hanging="426"/>
        <w:contextualSpacing w:val="0"/>
        <w:rPr>
          <w:rFonts w:ascii="Arial" w:eastAsia="TT Rounds Condensed" w:hAnsi="Arial" w:cs="Arial"/>
          <w:b/>
          <w:bCs/>
          <w:sz w:val="22"/>
          <w:szCs w:val="22"/>
        </w:rPr>
      </w:pPr>
      <w:r w:rsidRPr="006B0EAD">
        <w:rPr>
          <w:rFonts w:ascii="Arial" w:eastAsia="TT Rounds Condensed" w:hAnsi="Arial" w:cs="Arial"/>
          <w:b/>
          <w:bCs/>
          <w:sz w:val="22"/>
          <w:szCs w:val="22"/>
        </w:rPr>
        <w:t xml:space="preserve">Exclusion </w:t>
      </w:r>
      <w:proofErr w:type="gramStart"/>
      <w:r w:rsidRPr="006B0EAD">
        <w:rPr>
          <w:rFonts w:ascii="Arial" w:eastAsia="TT Rounds Condensed" w:hAnsi="Arial" w:cs="Arial"/>
          <w:b/>
          <w:bCs/>
          <w:sz w:val="22"/>
          <w:szCs w:val="22"/>
        </w:rPr>
        <w:t>on the basis of</w:t>
      </w:r>
      <w:proofErr w:type="gramEnd"/>
      <w:r w:rsidRPr="006B0EAD">
        <w:rPr>
          <w:rFonts w:ascii="Arial" w:eastAsia="TT Rounds Condensed" w:hAnsi="Arial" w:cs="Arial"/>
          <w:b/>
          <w:bCs/>
          <w:sz w:val="22"/>
          <w:szCs w:val="22"/>
        </w:rPr>
        <w:t xml:space="preserve"> conflict of interest</w:t>
      </w:r>
    </w:p>
    <w:p w14:paraId="6EFEBEC4" w14:textId="098852BA" w:rsidR="006402F6" w:rsidRPr="006B0EAD" w:rsidRDefault="006402F6" w:rsidP="00E4657A">
      <w:pPr>
        <w:rPr>
          <w:rFonts w:ascii="Arial" w:eastAsia="Segoe UI" w:hAnsi="Arial" w:cs="Arial"/>
          <w:sz w:val="22"/>
          <w:szCs w:val="22"/>
        </w:rPr>
      </w:pPr>
      <w:r w:rsidRPr="006B0EAD">
        <w:rPr>
          <w:rFonts w:ascii="Arial" w:eastAsia="Segoe UI" w:hAnsi="Arial" w:cs="Arial"/>
          <w:sz w:val="22"/>
          <w:szCs w:val="22"/>
        </w:rPr>
        <w:t xml:space="preserve">Elrha reserves the right to exclude </w:t>
      </w:r>
      <w:r w:rsidR="00766F07" w:rsidRPr="006B0EAD">
        <w:rPr>
          <w:rFonts w:ascii="Arial" w:eastAsia="Segoe UI" w:hAnsi="Arial" w:cs="Arial"/>
          <w:sz w:val="22"/>
          <w:szCs w:val="22"/>
        </w:rPr>
        <w:t>bidder</w:t>
      </w:r>
      <w:r w:rsidR="006F134E" w:rsidRPr="006B0EAD">
        <w:rPr>
          <w:rFonts w:ascii="Arial" w:eastAsia="Segoe UI" w:hAnsi="Arial" w:cs="Arial"/>
          <w:sz w:val="22"/>
          <w:szCs w:val="22"/>
        </w:rPr>
        <w:t>s</w:t>
      </w:r>
      <w:r w:rsidRPr="006B0EAD">
        <w:rPr>
          <w:rFonts w:ascii="Arial" w:eastAsia="Segoe UI" w:hAnsi="Arial" w:cs="Arial"/>
          <w:sz w:val="22"/>
          <w:szCs w:val="22"/>
        </w:rPr>
        <w:t xml:space="preserve"> from th</w:t>
      </w:r>
      <w:r w:rsidR="006F134E" w:rsidRPr="006B0EAD">
        <w:rPr>
          <w:rFonts w:ascii="Arial" w:eastAsia="Segoe UI" w:hAnsi="Arial" w:cs="Arial"/>
          <w:sz w:val="22"/>
          <w:szCs w:val="22"/>
        </w:rPr>
        <w:t>is</w:t>
      </w:r>
      <w:r w:rsidRPr="006B0EAD">
        <w:rPr>
          <w:rFonts w:ascii="Arial" w:eastAsia="Segoe UI" w:hAnsi="Arial" w:cs="Arial"/>
          <w:sz w:val="22"/>
          <w:szCs w:val="22"/>
        </w:rPr>
        <w:t xml:space="preserve"> procurement process should actual or potential conflicts of interest be found</w:t>
      </w:r>
      <w:r w:rsidR="006F134E" w:rsidRPr="006B0EAD">
        <w:rPr>
          <w:rFonts w:ascii="Arial" w:eastAsia="Segoe UI" w:hAnsi="Arial" w:cs="Arial"/>
          <w:sz w:val="22"/>
          <w:szCs w:val="22"/>
        </w:rPr>
        <w:t>, which</w:t>
      </w:r>
      <w:r w:rsidRPr="006B0EAD">
        <w:rPr>
          <w:rFonts w:ascii="Arial" w:eastAsia="Segoe UI" w:hAnsi="Arial" w:cs="Arial"/>
          <w:sz w:val="22"/>
          <w:szCs w:val="22"/>
        </w:rPr>
        <w:t xml:space="preserve"> confer an unfair competitive advantage on one </w:t>
      </w:r>
      <w:r w:rsidRPr="006B0EAD">
        <w:rPr>
          <w:rFonts w:ascii="Arial" w:eastAsia="Segoe UI" w:hAnsi="Arial" w:cs="Arial"/>
          <w:sz w:val="22"/>
          <w:szCs w:val="22"/>
        </w:rPr>
        <w:lastRenderedPageBreak/>
        <w:t xml:space="preserve">or more </w:t>
      </w:r>
      <w:r w:rsidR="00766F07" w:rsidRPr="006B0EAD">
        <w:rPr>
          <w:rFonts w:ascii="Arial" w:eastAsia="Segoe UI" w:hAnsi="Arial" w:cs="Arial"/>
          <w:sz w:val="22"/>
          <w:szCs w:val="22"/>
        </w:rPr>
        <w:t>bidder</w:t>
      </w:r>
      <w:r w:rsidR="006F134E" w:rsidRPr="006B0EAD">
        <w:rPr>
          <w:rFonts w:ascii="Arial" w:eastAsia="Segoe UI" w:hAnsi="Arial" w:cs="Arial"/>
          <w:sz w:val="22"/>
          <w:szCs w:val="22"/>
        </w:rPr>
        <w:t xml:space="preserve">, </w:t>
      </w:r>
      <w:r w:rsidRPr="006B0EAD">
        <w:rPr>
          <w:rFonts w:ascii="Arial" w:eastAsia="Segoe UI" w:hAnsi="Arial" w:cs="Arial"/>
          <w:sz w:val="22"/>
          <w:szCs w:val="22"/>
        </w:rPr>
        <w:t xml:space="preserve">or to otherwise undermine a fair and competitive procurement process and, following consultation with the </w:t>
      </w:r>
      <w:r w:rsidR="00766F07" w:rsidRPr="006B0EAD">
        <w:rPr>
          <w:rFonts w:ascii="Arial" w:eastAsia="Segoe UI" w:hAnsi="Arial" w:cs="Arial"/>
          <w:sz w:val="22"/>
          <w:szCs w:val="22"/>
        </w:rPr>
        <w:t>Bidder</w:t>
      </w:r>
      <w:r w:rsidRPr="006B0EAD">
        <w:rPr>
          <w:rFonts w:ascii="Arial" w:eastAsia="Segoe UI" w:hAnsi="Arial" w:cs="Arial"/>
          <w:sz w:val="22"/>
          <w:szCs w:val="22"/>
        </w:rPr>
        <w:t>, such actual or potential conflicts are not resolved to the satisfaction of Elrha.</w:t>
      </w:r>
    </w:p>
    <w:p w14:paraId="7329EAD3" w14:textId="77777777" w:rsidR="00676F4F" w:rsidRPr="006B0EAD" w:rsidRDefault="00676F4F" w:rsidP="00E4657A">
      <w:pPr>
        <w:rPr>
          <w:rFonts w:ascii="Arial" w:eastAsia="Segoe UI" w:hAnsi="Arial" w:cs="Arial"/>
          <w:sz w:val="22"/>
          <w:szCs w:val="22"/>
        </w:rPr>
      </w:pPr>
    </w:p>
    <w:p w14:paraId="2C483680" w14:textId="6AB951FC" w:rsidR="003720BE" w:rsidRPr="006B0EAD" w:rsidRDefault="009D26AB" w:rsidP="00E4657A">
      <w:pPr>
        <w:pStyle w:val="Heading1"/>
        <w:spacing w:before="0" w:after="120" w:line="264" w:lineRule="auto"/>
        <w:rPr>
          <w:rFonts w:ascii="Arial" w:eastAsia="TT Rounds Condensed" w:hAnsi="Arial" w:cs="Arial"/>
          <w:b/>
          <w:bCs/>
          <w:color w:val="auto"/>
          <w:sz w:val="22"/>
          <w:szCs w:val="22"/>
        </w:rPr>
      </w:pPr>
      <w:bookmarkStart w:id="106" w:name="_Toc183176086"/>
      <w:r w:rsidRPr="006B0EAD">
        <w:rPr>
          <w:rFonts w:ascii="Arial" w:eastAsia="TT Rounds Condensed" w:hAnsi="Arial" w:cs="Arial"/>
          <w:b/>
          <w:bCs/>
          <w:color w:val="auto"/>
          <w:sz w:val="22"/>
          <w:szCs w:val="22"/>
        </w:rPr>
        <w:t>V:</w:t>
      </w:r>
      <w:r w:rsidR="00E53BFC" w:rsidRPr="006B0EAD">
        <w:rPr>
          <w:rFonts w:ascii="Arial" w:eastAsia="TT Rounds Condensed" w:hAnsi="Arial" w:cs="Arial"/>
          <w:b/>
          <w:bCs/>
          <w:color w:val="auto"/>
          <w:sz w:val="22"/>
          <w:szCs w:val="22"/>
        </w:rPr>
        <w:t xml:space="preserve"> </w:t>
      </w:r>
      <w:r w:rsidR="00B9161A" w:rsidRPr="006B0EAD">
        <w:rPr>
          <w:rFonts w:ascii="Arial" w:eastAsia="TT Rounds Condensed" w:hAnsi="Arial" w:cs="Arial"/>
          <w:b/>
          <w:bCs/>
          <w:color w:val="auto"/>
          <w:sz w:val="22"/>
          <w:szCs w:val="22"/>
        </w:rPr>
        <w:t>ATTACHMENTS</w:t>
      </w:r>
      <w:bookmarkEnd w:id="106"/>
    </w:p>
    <w:p w14:paraId="67DB3EFE" w14:textId="77777777" w:rsidR="00635FD4" w:rsidRPr="006B0EAD" w:rsidRDefault="00635FD4" w:rsidP="00E4657A">
      <w:pPr>
        <w:rPr>
          <w:rFonts w:ascii="Arial" w:hAnsi="Arial" w:cs="Arial"/>
        </w:rPr>
      </w:pPr>
    </w:p>
    <w:p w14:paraId="423E89AA" w14:textId="70C06F22" w:rsidR="00885DD0" w:rsidRPr="006B0EAD" w:rsidRDefault="00885DD0" w:rsidP="00E4657A">
      <w:pPr>
        <w:pStyle w:val="Heading2"/>
        <w:spacing w:before="0" w:after="120" w:line="264" w:lineRule="auto"/>
        <w:rPr>
          <w:rFonts w:ascii="Arial" w:eastAsia="TT Rounds Condensed" w:hAnsi="Arial" w:cs="Arial"/>
          <w:color w:val="auto"/>
          <w:sz w:val="22"/>
          <w:szCs w:val="22"/>
        </w:rPr>
      </w:pPr>
      <w:bookmarkStart w:id="107" w:name="_Toc183176087"/>
      <w:r w:rsidRPr="006B0EAD">
        <w:rPr>
          <w:rFonts w:ascii="Arial" w:eastAsia="TT Rounds Condensed" w:hAnsi="Arial" w:cs="Arial"/>
          <w:color w:val="auto"/>
          <w:sz w:val="22"/>
          <w:szCs w:val="22"/>
        </w:rPr>
        <w:t>Schedule 1: Proposal Template</w:t>
      </w:r>
      <w:bookmarkEnd w:id="107"/>
      <w:r w:rsidRPr="006B0EAD">
        <w:rPr>
          <w:rFonts w:ascii="Arial" w:eastAsia="TT Rounds Condensed" w:hAnsi="Arial" w:cs="Arial"/>
          <w:color w:val="auto"/>
          <w:sz w:val="22"/>
          <w:szCs w:val="22"/>
        </w:rPr>
        <w:t xml:space="preserve">  </w:t>
      </w:r>
    </w:p>
    <w:p w14:paraId="3FBD210E" w14:textId="0AFB7094" w:rsidR="006F6D60" w:rsidRPr="006B0EAD" w:rsidRDefault="00B124E6" w:rsidP="00E4657A">
      <w:pPr>
        <w:pStyle w:val="Heading2"/>
        <w:spacing w:before="0" w:after="120" w:line="264" w:lineRule="auto"/>
        <w:rPr>
          <w:rFonts w:ascii="Arial" w:eastAsia="TT Rounds Condensed" w:hAnsi="Arial" w:cs="Arial"/>
          <w:color w:val="auto"/>
          <w:sz w:val="22"/>
          <w:szCs w:val="22"/>
        </w:rPr>
      </w:pPr>
      <w:bookmarkStart w:id="108" w:name="_Toc183176088"/>
      <w:r w:rsidRPr="006B0EAD">
        <w:rPr>
          <w:rFonts w:ascii="Arial" w:eastAsia="TT Rounds Condensed" w:hAnsi="Arial" w:cs="Arial"/>
          <w:color w:val="auto"/>
          <w:sz w:val="22"/>
          <w:szCs w:val="22"/>
        </w:rPr>
        <w:t xml:space="preserve">Schedule </w:t>
      </w:r>
      <w:r w:rsidR="00885DD0" w:rsidRPr="006B0EAD">
        <w:rPr>
          <w:rFonts w:ascii="Arial" w:eastAsia="TT Rounds Condensed" w:hAnsi="Arial" w:cs="Arial"/>
          <w:color w:val="auto"/>
          <w:sz w:val="22"/>
          <w:szCs w:val="22"/>
        </w:rPr>
        <w:t>2</w:t>
      </w:r>
      <w:r w:rsidRPr="006B0EAD">
        <w:rPr>
          <w:rFonts w:ascii="Arial" w:eastAsia="TT Rounds Condensed" w:hAnsi="Arial" w:cs="Arial"/>
          <w:color w:val="auto"/>
          <w:sz w:val="22"/>
          <w:szCs w:val="22"/>
        </w:rPr>
        <w:t xml:space="preserve">: Cost Structure </w:t>
      </w:r>
      <w:r w:rsidR="00C34F67" w:rsidRPr="006B0EAD">
        <w:rPr>
          <w:rFonts w:ascii="Arial" w:eastAsia="TT Rounds Condensed" w:hAnsi="Arial" w:cs="Arial"/>
          <w:color w:val="auto"/>
          <w:sz w:val="22"/>
          <w:szCs w:val="22"/>
        </w:rPr>
        <w:t>Proposal</w:t>
      </w:r>
      <w:bookmarkEnd w:id="108"/>
      <w:r w:rsidR="00C34F67" w:rsidRPr="006B0EAD">
        <w:rPr>
          <w:rFonts w:ascii="Arial" w:eastAsia="TT Rounds Condensed" w:hAnsi="Arial" w:cs="Arial"/>
          <w:color w:val="auto"/>
          <w:sz w:val="22"/>
          <w:szCs w:val="22"/>
        </w:rPr>
        <w:t xml:space="preserve"> </w:t>
      </w:r>
    </w:p>
    <w:p w14:paraId="42A9F0F6" w14:textId="4C4B499D" w:rsidR="006F6D60" w:rsidRPr="006B0EAD" w:rsidRDefault="00B124E6" w:rsidP="00E4657A">
      <w:pPr>
        <w:pStyle w:val="Heading2"/>
        <w:spacing w:before="0" w:after="120" w:line="264" w:lineRule="auto"/>
        <w:rPr>
          <w:rFonts w:ascii="Arial" w:eastAsia="TT Rounds Condensed" w:hAnsi="Arial" w:cs="Arial"/>
          <w:color w:val="auto"/>
          <w:sz w:val="22"/>
          <w:szCs w:val="22"/>
        </w:rPr>
      </w:pPr>
      <w:bookmarkStart w:id="109" w:name="_Toc183176089"/>
      <w:r w:rsidRPr="006B0EAD">
        <w:rPr>
          <w:rFonts w:ascii="Arial" w:eastAsia="TT Rounds Condensed" w:hAnsi="Arial" w:cs="Arial"/>
          <w:color w:val="auto"/>
          <w:sz w:val="22"/>
          <w:szCs w:val="22"/>
        </w:rPr>
        <w:t>Annex 1: Proposal Submission Letter (Template)</w:t>
      </w:r>
      <w:bookmarkEnd w:id="109"/>
    </w:p>
    <w:p w14:paraId="0C8DF0F3" w14:textId="4350EED3" w:rsidR="006F6D60" w:rsidRPr="006B0EAD" w:rsidRDefault="00B124E6" w:rsidP="00E4657A">
      <w:pPr>
        <w:pStyle w:val="Heading2"/>
        <w:spacing w:before="0" w:after="120" w:line="264" w:lineRule="auto"/>
        <w:rPr>
          <w:rFonts w:ascii="Arial" w:eastAsia="TT Rounds Condensed" w:hAnsi="Arial" w:cs="Arial"/>
          <w:color w:val="auto"/>
          <w:sz w:val="22"/>
          <w:szCs w:val="22"/>
        </w:rPr>
      </w:pPr>
      <w:bookmarkStart w:id="110" w:name="_Toc183176090"/>
      <w:r w:rsidRPr="006B0EAD">
        <w:rPr>
          <w:rFonts w:ascii="Arial" w:eastAsia="TT Rounds Condensed" w:hAnsi="Arial" w:cs="Arial"/>
          <w:color w:val="auto"/>
          <w:sz w:val="22"/>
          <w:szCs w:val="22"/>
        </w:rPr>
        <w:t xml:space="preserve">Annex 2: </w:t>
      </w:r>
      <w:bookmarkStart w:id="111" w:name="_Hlk167106009"/>
      <w:r w:rsidRPr="006B0EAD">
        <w:rPr>
          <w:rFonts w:ascii="Arial" w:eastAsia="TT Rounds Condensed" w:hAnsi="Arial" w:cs="Arial"/>
          <w:color w:val="auto"/>
          <w:sz w:val="22"/>
          <w:szCs w:val="22"/>
        </w:rPr>
        <w:t>Non-Collusive Proposal Certificate (Template)</w:t>
      </w:r>
      <w:bookmarkEnd w:id="110"/>
    </w:p>
    <w:p w14:paraId="39B3D2C7" w14:textId="6D00D6AC" w:rsidR="006F6D60" w:rsidRPr="006B0EAD" w:rsidRDefault="00B124E6" w:rsidP="00E4657A">
      <w:pPr>
        <w:pStyle w:val="Heading2"/>
        <w:spacing w:before="0" w:after="120" w:line="264" w:lineRule="auto"/>
        <w:rPr>
          <w:rFonts w:ascii="Arial" w:eastAsia="TT Rounds Condensed" w:hAnsi="Arial" w:cs="Arial"/>
          <w:color w:val="auto"/>
          <w:sz w:val="22"/>
          <w:szCs w:val="22"/>
        </w:rPr>
      </w:pPr>
      <w:bookmarkStart w:id="112" w:name="_Toc183176091"/>
      <w:r w:rsidRPr="006B0EAD">
        <w:rPr>
          <w:rFonts w:ascii="Arial" w:eastAsia="TT Rounds Condensed" w:hAnsi="Arial" w:cs="Arial"/>
          <w:color w:val="auto"/>
          <w:sz w:val="22"/>
          <w:szCs w:val="22"/>
        </w:rPr>
        <w:t>Annex 3: Terms And Conditions Acceptance Letter (Template)</w:t>
      </w:r>
      <w:bookmarkEnd w:id="112"/>
    </w:p>
    <w:p w14:paraId="6AC648CC" w14:textId="08D80B05" w:rsidR="00C239D2" w:rsidRPr="006B0EAD" w:rsidRDefault="00B124E6" w:rsidP="00E4657A">
      <w:pPr>
        <w:pStyle w:val="Heading2"/>
        <w:spacing w:before="0" w:after="120" w:line="264" w:lineRule="auto"/>
        <w:rPr>
          <w:rFonts w:ascii="Arial" w:eastAsia="TT Rounds Condensed" w:hAnsi="Arial" w:cs="Arial"/>
          <w:color w:val="auto"/>
          <w:sz w:val="22"/>
          <w:szCs w:val="22"/>
        </w:rPr>
      </w:pPr>
      <w:bookmarkStart w:id="113" w:name="_Toc166788039"/>
      <w:bookmarkStart w:id="114" w:name="_Toc183176092"/>
      <w:bookmarkStart w:id="115" w:name="_Toc164940287"/>
      <w:bookmarkEnd w:id="111"/>
      <w:r w:rsidRPr="006B0EAD">
        <w:rPr>
          <w:rFonts w:ascii="Arial" w:eastAsia="TT Rounds Condensed" w:hAnsi="Arial" w:cs="Arial"/>
          <w:color w:val="auto"/>
          <w:sz w:val="22"/>
          <w:szCs w:val="22"/>
        </w:rPr>
        <w:t>Annex 4: Applicant Information Questionnaire</w:t>
      </w:r>
      <w:bookmarkEnd w:id="113"/>
      <w:bookmarkEnd w:id="114"/>
    </w:p>
    <w:p w14:paraId="64669B19" w14:textId="2D42C6E9" w:rsidR="00B9161A" w:rsidRPr="006B0EAD" w:rsidRDefault="00B124E6" w:rsidP="00E4657A">
      <w:pPr>
        <w:pStyle w:val="Heading2"/>
        <w:spacing w:before="0" w:after="120" w:line="264" w:lineRule="auto"/>
        <w:rPr>
          <w:rFonts w:ascii="Arial" w:eastAsia="TT Rounds Condensed" w:hAnsi="Arial" w:cs="Arial"/>
          <w:color w:val="auto"/>
          <w:sz w:val="22"/>
          <w:szCs w:val="22"/>
        </w:rPr>
      </w:pPr>
      <w:bookmarkStart w:id="116" w:name="_Toc183176093"/>
      <w:r w:rsidRPr="006B0EAD">
        <w:rPr>
          <w:rFonts w:ascii="Arial" w:eastAsia="TT Rounds Condensed" w:hAnsi="Arial" w:cs="Arial"/>
          <w:color w:val="auto"/>
          <w:sz w:val="22"/>
          <w:szCs w:val="22"/>
        </w:rPr>
        <w:t xml:space="preserve">Annex 5: Consortium </w:t>
      </w:r>
      <w:r w:rsidR="00EF1A60" w:rsidRPr="006B0EAD">
        <w:rPr>
          <w:rFonts w:ascii="Arial" w:eastAsia="TT Rounds Condensed" w:hAnsi="Arial" w:cs="Arial"/>
          <w:color w:val="auto"/>
          <w:sz w:val="22"/>
          <w:szCs w:val="22"/>
        </w:rPr>
        <w:t>a</w:t>
      </w:r>
      <w:r w:rsidRPr="006B0EAD">
        <w:rPr>
          <w:rFonts w:ascii="Arial" w:eastAsia="TT Rounds Condensed" w:hAnsi="Arial" w:cs="Arial"/>
          <w:color w:val="auto"/>
          <w:sz w:val="22"/>
          <w:szCs w:val="22"/>
        </w:rPr>
        <w:t>nd Sub-Contracting Information Form</w:t>
      </w:r>
      <w:bookmarkEnd w:id="116"/>
    </w:p>
    <w:p w14:paraId="1FAA80A8" w14:textId="6343D06C" w:rsidR="006F6D60" w:rsidRPr="006B0EAD" w:rsidRDefault="00B124E6" w:rsidP="00E4657A">
      <w:pPr>
        <w:pStyle w:val="Heading2"/>
        <w:spacing w:before="0" w:after="120" w:line="264" w:lineRule="auto"/>
        <w:rPr>
          <w:rFonts w:ascii="Arial" w:eastAsia="TT Rounds Condensed" w:hAnsi="Arial" w:cs="Arial"/>
          <w:color w:val="auto"/>
          <w:sz w:val="22"/>
          <w:szCs w:val="22"/>
        </w:rPr>
      </w:pPr>
      <w:bookmarkStart w:id="117" w:name="_Toc183176094"/>
      <w:r w:rsidRPr="006B0EAD">
        <w:rPr>
          <w:rFonts w:ascii="Arial" w:eastAsia="TT Rounds Condensed" w:hAnsi="Arial" w:cs="Arial"/>
          <w:color w:val="auto"/>
          <w:sz w:val="22"/>
          <w:szCs w:val="22"/>
        </w:rPr>
        <w:t>Appendix 1: Elrha Contract Terms</w:t>
      </w:r>
      <w:bookmarkEnd w:id="115"/>
      <w:r w:rsidRPr="006B0EAD">
        <w:rPr>
          <w:rFonts w:ascii="Arial" w:eastAsia="TT Rounds Condensed" w:hAnsi="Arial" w:cs="Arial"/>
          <w:color w:val="auto"/>
          <w:sz w:val="22"/>
          <w:szCs w:val="22"/>
        </w:rPr>
        <w:t xml:space="preserve"> &amp; Conditions</w:t>
      </w:r>
      <w:bookmarkEnd w:id="117"/>
    </w:p>
    <w:p w14:paraId="6B16721D" w14:textId="4203CEC8" w:rsidR="006F6D60" w:rsidRPr="006B0EAD" w:rsidRDefault="00B124E6" w:rsidP="00E4657A">
      <w:pPr>
        <w:pStyle w:val="Heading2"/>
        <w:spacing w:before="0" w:after="120" w:line="264" w:lineRule="auto"/>
        <w:rPr>
          <w:rFonts w:ascii="Arial" w:eastAsia="TT Rounds Condensed" w:hAnsi="Arial" w:cs="Arial"/>
          <w:color w:val="auto"/>
          <w:sz w:val="22"/>
          <w:szCs w:val="22"/>
        </w:rPr>
      </w:pPr>
      <w:bookmarkStart w:id="118" w:name="_Toc164940288"/>
      <w:bookmarkStart w:id="119" w:name="_Toc183176095"/>
      <w:r w:rsidRPr="006B0EAD">
        <w:rPr>
          <w:rFonts w:ascii="Arial" w:eastAsia="TT Rounds Condensed" w:hAnsi="Arial" w:cs="Arial"/>
          <w:color w:val="auto"/>
          <w:sz w:val="22"/>
          <w:szCs w:val="22"/>
        </w:rPr>
        <w:t xml:space="preserve">Appendix 2: Elrha Incident Prevention </w:t>
      </w:r>
      <w:r w:rsidR="00EF1A60" w:rsidRPr="006B0EAD">
        <w:rPr>
          <w:rFonts w:ascii="Arial" w:eastAsia="TT Rounds Condensed" w:hAnsi="Arial" w:cs="Arial"/>
          <w:color w:val="auto"/>
          <w:sz w:val="22"/>
          <w:szCs w:val="22"/>
        </w:rPr>
        <w:t>a</w:t>
      </w:r>
      <w:r w:rsidRPr="006B0EAD">
        <w:rPr>
          <w:rFonts w:ascii="Arial" w:eastAsia="TT Rounds Condensed" w:hAnsi="Arial" w:cs="Arial"/>
          <w:color w:val="auto"/>
          <w:sz w:val="22"/>
          <w:szCs w:val="22"/>
        </w:rPr>
        <w:t>nd Management Policy</w:t>
      </w:r>
      <w:bookmarkEnd w:id="118"/>
      <w:bookmarkEnd w:id="119"/>
    </w:p>
    <w:p w14:paraId="58EFCD9F" w14:textId="15C28C38" w:rsidR="006F6D60" w:rsidRPr="006B0EAD" w:rsidRDefault="006F6D60" w:rsidP="00E4657A">
      <w:pPr>
        <w:rPr>
          <w:rFonts w:ascii="Arial" w:hAnsi="Arial" w:cs="Arial"/>
          <w:sz w:val="22"/>
          <w:szCs w:val="22"/>
        </w:rPr>
      </w:pPr>
    </w:p>
    <w:sectPr w:rsidR="006F6D60" w:rsidRPr="006B0EAD" w:rsidSect="00CC5745">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0BD4" w14:textId="77777777" w:rsidR="000C639A" w:rsidRDefault="000C639A" w:rsidP="000D0EF4">
      <w:pPr>
        <w:spacing w:after="0" w:line="240" w:lineRule="auto"/>
        <w:rPr>
          <w:rFonts w:hint="eastAsia"/>
        </w:rPr>
      </w:pPr>
      <w:r>
        <w:separator/>
      </w:r>
    </w:p>
  </w:endnote>
  <w:endnote w:type="continuationSeparator" w:id="0">
    <w:p w14:paraId="5C12CC6A" w14:textId="77777777" w:rsidR="000C639A" w:rsidRDefault="000C639A" w:rsidP="000D0EF4">
      <w:pPr>
        <w:spacing w:after="0" w:line="240" w:lineRule="auto"/>
        <w:rPr>
          <w:rFonts w:hint="eastAsia"/>
        </w:rPr>
      </w:pPr>
      <w:r>
        <w:continuationSeparator/>
      </w:r>
    </w:p>
  </w:endnote>
  <w:endnote w:type="continuationNotice" w:id="1">
    <w:p w14:paraId="1B0C7AC3" w14:textId="77777777" w:rsidR="000C639A" w:rsidRDefault="000C639A">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body)">
    <w:altName w:val="Tahom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embedRegular r:id="rId1" w:subsetted="1" w:fontKey="{0999327A-EEB8-411C-A826-C4749B54B745}"/>
  </w:font>
  <w:font w:name="Arial">
    <w:panose1 w:val="020B0604020202020204"/>
    <w:charset w:val="00"/>
    <w:family w:val="swiss"/>
    <w:pitch w:val="variable"/>
    <w:sig w:usb0="E0002EFF" w:usb1="C000785B" w:usb2="00000009" w:usb3="00000000" w:csb0="000001FF" w:csb1="00000000"/>
  </w:font>
  <w:font w:name="TT Rounds Condensed">
    <w:panose1 w:val="02000506030000020003"/>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Ext-Normal">
    <w:altName w:val="Times New Roman"/>
    <w:charset w:val="00"/>
    <w:family w:val="auto"/>
    <w:pitch w:val="variable"/>
    <w:sig w:usb0="00000001" w:usb1="00000000" w:usb2="00000000" w:usb3="00000000" w:csb0="0000001B"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874721"/>
      <w:docPartObj>
        <w:docPartGallery w:val="Page Numbers (Bottom of Page)"/>
        <w:docPartUnique/>
      </w:docPartObj>
    </w:sdtPr>
    <w:sdtEndPr>
      <w:rPr>
        <w:rFonts w:asciiTheme="majorHAnsi" w:hAnsiTheme="majorHAnsi"/>
        <w:noProof/>
        <w:color w:val="123F6D" w:themeColor="accent1"/>
        <w:sz w:val="22"/>
        <w:szCs w:val="22"/>
      </w:rPr>
    </w:sdtEndPr>
    <w:sdtContent>
      <w:p w14:paraId="795886E1" w14:textId="07608DAE" w:rsidR="00734E6F" w:rsidRPr="00734E6F" w:rsidRDefault="00734E6F" w:rsidP="00866E44">
        <w:pPr>
          <w:pStyle w:val="Footer"/>
          <w:jc w:val="right"/>
          <w:rPr>
            <w:rFonts w:asciiTheme="majorHAnsi" w:hAnsiTheme="majorHAnsi"/>
            <w:color w:val="123F6D" w:themeColor="accent1"/>
            <w:sz w:val="22"/>
            <w:szCs w:val="22"/>
          </w:rPr>
        </w:pPr>
        <w:r w:rsidRPr="00734E6F">
          <w:rPr>
            <w:rFonts w:asciiTheme="majorHAnsi" w:hAnsiTheme="majorHAnsi"/>
            <w:color w:val="123F6D" w:themeColor="accent1"/>
            <w:sz w:val="22"/>
            <w:szCs w:val="22"/>
          </w:rPr>
          <w:fldChar w:fldCharType="begin"/>
        </w:r>
        <w:r w:rsidRPr="00734E6F">
          <w:rPr>
            <w:rFonts w:asciiTheme="majorHAnsi" w:hAnsiTheme="majorHAnsi"/>
            <w:color w:val="123F6D" w:themeColor="accent1"/>
            <w:sz w:val="22"/>
            <w:szCs w:val="22"/>
          </w:rPr>
          <w:instrText xml:space="preserve"> PAGE   \* MERGEFORMAT </w:instrText>
        </w:r>
        <w:r w:rsidRPr="00734E6F">
          <w:rPr>
            <w:rFonts w:asciiTheme="majorHAnsi" w:hAnsiTheme="majorHAnsi"/>
            <w:color w:val="123F6D" w:themeColor="accent1"/>
            <w:sz w:val="22"/>
            <w:szCs w:val="22"/>
          </w:rPr>
          <w:fldChar w:fldCharType="separate"/>
        </w:r>
        <w:r w:rsidRPr="00734E6F">
          <w:rPr>
            <w:rFonts w:asciiTheme="majorHAnsi" w:hAnsiTheme="majorHAnsi"/>
            <w:noProof/>
            <w:color w:val="123F6D" w:themeColor="accent1"/>
            <w:sz w:val="22"/>
            <w:szCs w:val="22"/>
          </w:rPr>
          <w:t>2</w:t>
        </w:r>
        <w:r w:rsidRPr="00734E6F">
          <w:rPr>
            <w:rFonts w:asciiTheme="majorHAnsi" w:hAnsiTheme="majorHAnsi"/>
            <w:noProof/>
            <w:color w:val="123F6D" w:themeColor="accent1"/>
            <w:sz w:val="22"/>
            <w:szCs w:val="22"/>
          </w:rPr>
          <w:fldChar w:fldCharType="end"/>
        </w:r>
      </w:p>
    </w:sdtContent>
  </w:sdt>
  <w:p w14:paraId="5F0F48B3" w14:textId="77777777" w:rsidR="00734E6F" w:rsidRDefault="00734E6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FCFA4" w14:textId="77777777" w:rsidR="000C639A" w:rsidRDefault="000C639A" w:rsidP="000D0EF4">
      <w:pPr>
        <w:spacing w:after="0" w:line="240" w:lineRule="auto"/>
        <w:rPr>
          <w:rFonts w:hint="eastAsia"/>
        </w:rPr>
      </w:pPr>
      <w:r>
        <w:separator/>
      </w:r>
    </w:p>
  </w:footnote>
  <w:footnote w:type="continuationSeparator" w:id="0">
    <w:p w14:paraId="566CEF29" w14:textId="77777777" w:rsidR="000C639A" w:rsidRDefault="000C639A" w:rsidP="000D0EF4">
      <w:pPr>
        <w:spacing w:after="0" w:line="240" w:lineRule="auto"/>
        <w:rPr>
          <w:rFonts w:hint="eastAsia"/>
        </w:rPr>
      </w:pPr>
      <w:r>
        <w:continuationSeparator/>
      </w:r>
    </w:p>
  </w:footnote>
  <w:footnote w:type="continuationNotice" w:id="1">
    <w:p w14:paraId="5ED18788" w14:textId="77777777" w:rsidR="000C639A" w:rsidRDefault="000C639A">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47F7" w14:textId="58846EE6" w:rsidR="00624775" w:rsidRDefault="00624775">
    <w:pPr>
      <w:pStyle w:val="Header"/>
      <w:rPr>
        <w:rFonts w:hint="eastAsia"/>
      </w:rPr>
    </w:pPr>
  </w:p>
  <w:p w14:paraId="1B8C477E" w14:textId="77777777" w:rsidR="00624775" w:rsidRDefault="00624775">
    <w:pPr>
      <w:pStyle w:val="Header"/>
      <w:rPr>
        <w:rFonts w:hint="eastAsia"/>
      </w:rPr>
    </w:pPr>
  </w:p>
</w:hdr>
</file>

<file path=word/intelligence2.xml><?xml version="1.0" encoding="utf-8"?>
<int2:intelligence xmlns:int2="http://schemas.microsoft.com/office/intelligence/2020/intelligence" xmlns:oel="http://schemas.microsoft.com/office/2019/extlst">
  <int2:observations>
    <int2:textHash int2:hashCode="Gvurh12JpiZgl7" int2:id="1CuI5PG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0F4F25E"/>
    <w:name w:val="Clauses"/>
    <w:lvl w:ilvl="0">
      <w:start w:val="1"/>
      <w:numFmt w:val="decimal"/>
      <w:pStyle w:val="Level6Number"/>
      <w:lvlText w:val="%1"/>
      <w:lvlJc w:val="left"/>
      <w:pPr>
        <w:tabs>
          <w:tab w:val="num" w:pos="720"/>
        </w:tabs>
        <w:ind w:left="720" w:hanging="720"/>
      </w:pPr>
    </w:lvl>
    <w:lvl w:ilvl="1">
      <w:start w:val="1"/>
      <w:numFmt w:val="decimal"/>
      <w:pStyle w:val="Level7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10C6010"/>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584055"/>
    <w:multiLevelType w:val="multilevel"/>
    <w:tmpl w:val="8B9C85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36E14"/>
    <w:multiLevelType w:val="hybridMultilevel"/>
    <w:tmpl w:val="99B0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80621"/>
    <w:multiLevelType w:val="hybridMultilevel"/>
    <w:tmpl w:val="825EDE3C"/>
    <w:lvl w:ilvl="0" w:tplc="14E88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126BA3"/>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B77841"/>
    <w:multiLevelType w:val="multilevel"/>
    <w:tmpl w:val="2C7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16625"/>
    <w:multiLevelType w:val="multilevel"/>
    <w:tmpl w:val="BD4C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35EE3"/>
    <w:multiLevelType w:val="multilevel"/>
    <w:tmpl w:val="E25C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7316E"/>
    <w:multiLevelType w:val="hybridMultilevel"/>
    <w:tmpl w:val="2D8CAD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2B71AE"/>
    <w:multiLevelType w:val="multilevel"/>
    <w:tmpl w:val="D83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21325"/>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142C48"/>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F01FE1"/>
    <w:multiLevelType w:val="multilevel"/>
    <w:tmpl w:val="43F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820D1F"/>
    <w:multiLevelType w:val="hybridMultilevel"/>
    <w:tmpl w:val="09C8A9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18786DFB"/>
    <w:multiLevelType w:val="multilevel"/>
    <w:tmpl w:val="0C3A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F367FE"/>
    <w:multiLevelType w:val="hybridMultilevel"/>
    <w:tmpl w:val="8ED0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2A3B9F"/>
    <w:multiLevelType w:val="multilevel"/>
    <w:tmpl w:val="0BFC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E2346"/>
    <w:multiLevelType w:val="hybridMultilevel"/>
    <w:tmpl w:val="A8E8700E"/>
    <w:lvl w:ilvl="0" w:tplc="68260152">
      <w:start w:val="3"/>
      <w:numFmt w:val="bullet"/>
      <w:lvlText w:val="-"/>
      <w:lvlJc w:val="left"/>
      <w:pPr>
        <w:ind w:left="1080" w:hanging="360"/>
      </w:pPr>
      <w:rPr>
        <w:rFonts w:ascii="Tahoma (body)" w:eastAsiaTheme="minorEastAsia" w:hAnsi="Tahoma (body)"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EE6123E"/>
    <w:multiLevelType w:val="multilevel"/>
    <w:tmpl w:val="125C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492CE4"/>
    <w:multiLevelType w:val="multilevel"/>
    <w:tmpl w:val="7D8848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5770B9"/>
    <w:multiLevelType w:val="multilevel"/>
    <w:tmpl w:val="7D8848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B57FD8"/>
    <w:multiLevelType w:val="multilevel"/>
    <w:tmpl w:val="8C68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025B73"/>
    <w:multiLevelType w:val="multilevel"/>
    <w:tmpl w:val="30E886E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9F617C"/>
    <w:multiLevelType w:val="hybridMultilevel"/>
    <w:tmpl w:val="5D587BB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A070DE1"/>
    <w:multiLevelType w:val="hybridMultilevel"/>
    <w:tmpl w:val="FDAE812C"/>
    <w:lvl w:ilvl="0" w:tplc="68260152">
      <w:start w:val="3"/>
      <w:numFmt w:val="bullet"/>
      <w:lvlText w:val="-"/>
      <w:lvlJc w:val="left"/>
      <w:pPr>
        <w:ind w:left="720" w:hanging="360"/>
      </w:pPr>
      <w:rPr>
        <w:rFonts w:ascii="Tahoma (body)" w:eastAsiaTheme="minorEastAsia" w:hAnsi="Tahoma (bod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FB2358"/>
    <w:multiLevelType w:val="multilevel"/>
    <w:tmpl w:val="2FD6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DE5860"/>
    <w:multiLevelType w:val="hybridMultilevel"/>
    <w:tmpl w:val="75EC6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E13CF3"/>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142108"/>
    <w:multiLevelType w:val="hybridMultilevel"/>
    <w:tmpl w:val="B27016C0"/>
    <w:lvl w:ilvl="0" w:tplc="14E88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074881"/>
    <w:multiLevelType w:val="hybridMultilevel"/>
    <w:tmpl w:val="7BDA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674F92"/>
    <w:multiLevelType w:val="multilevel"/>
    <w:tmpl w:val="13F621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172EC6"/>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A830BC"/>
    <w:multiLevelType w:val="multilevel"/>
    <w:tmpl w:val="E9CCF7F8"/>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1440"/>
        </w:tabs>
        <w:ind w:left="1440" w:hanging="720"/>
      </w:pPr>
      <w:rPr>
        <w:rFonts w:cs="Times New Roman"/>
      </w:rPr>
    </w:lvl>
    <w:lvl w:ilvl="3">
      <w:start w:val="1"/>
      <w:numFmt w:val="lowerLetter"/>
      <w:pStyle w:val="BWBLevel7"/>
      <w:lvlText w:val="(%4)"/>
      <w:lvlJc w:val="left"/>
      <w:pPr>
        <w:tabs>
          <w:tab w:val="num" w:pos="1440"/>
        </w:tabs>
        <w:ind w:left="1440" w:hanging="720"/>
      </w:pPr>
      <w:rPr>
        <w:rFonts w:cs="Times New Roman"/>
      </w:rPr>
    </w:lvl>
    <w:lvl w:ilvl="4">
      <w:start w:val="1"/>
      <w:numFmt w:val="lowerRoman"/>
      <w:pStyle w:val="BWBLevel8"/>
      <w:lvlText w:val="%5."/>
      <w:lvlJc w:val="left"/>
      <w:pPr>
        <w:tabs>
          <w:tab w:val="num" w:pos="2160"/>
        </w:tabs>
        <w:ind w:left="2160" w:hanging="720"/>
      </w:pPr>
      <w:rPr>
        <w:rFonts w:cs="Times New Roman"/>
      </w:rPr>
    </w:lvl>
    <w:lvl w:ilvl="5">
      <w:start w:val="1"/>
      <w:numFmt w:val="lowerLetter"/>
      <w:pStyle w:val="BWBLevel9"/>
      <w:lvlText w:val="(%6)"/>
      <w:lvlJc w:val="left"/>
      <w:pPr>
        <w:tabs>
          <w:tab w:val="num" w:pos="720"/>
        </w:tabs>
        <w:ind w:left="720" w:hanging="720"/>
      </w:pPr>
      <w:rPr>
        <w:rFonts w:cs="Times New Roman"/>
      </w:rPr>
    </w:lvl>
    <w:lvl w:ilvl="6">
      <w:start w:val="1"/>
      <w:numFmt w:val="lowerRoman"/>
      <w:pStyle w:val="BWBLevel7"/>
      <w:lvlText w:val="(%7)"/>
      <w:lvlJc w:val="left"/>
      <w:pPr>
        <w:tabs>
          <w:tab w:val="num" w:pos="720"/>
        </w:tabs>
        <w:ind w:left="720" w:hanging="720"/>
      </w:pPr>
      <w:rPr>
        <w:rFonts w:cs="Times New Roman"/>
      </w:rPr>
    </w:lvl>
    <w:lvl w:ilvl="7">
      <w:start w:val="1"/>
      <w:numFmt w:val="upperLetter"/>
      <w:pStyle w:val="BWBLevel8"/>
      <w:lvlText w:val="(%8)"/>
      <w:lvlJc w:val="left"/>
      <w:pPr>
        <w:tabs>
          <w:tab w:val="num" w:pos="720"/>
        </w:tabs>
        <w:ind w:left="720" w:hanging="720"/>
      </w:pPr>
      <w:rPr>
        <w:rFonts w:cs="Times New Roman"/>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34" w15:restartNumberingAfterBreak="0">
    <w:nsid w:val="4A2B180E"/>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6A6982"/>
    <w:multiLevelType w:val="multilevel"/>
    <w:tmpl w:val="CB66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E465F5"/>
    <w:multiLevelType w:val="multilevel"/>
    <w:tmpl w:val="5574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6B005D"/>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0033C8"/>
    <w:multiLevelType w:val="hybridMultilevel"/>
    <w:tmpl w:val="6874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4F016B"/>
    <w:multiLevelType w:val="multilevel"/>
    <w:tmpl w:val="04A0A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C15A6D"/>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D04256"/>
    <w:multiLevelType w:val="multilevel"/>
    <w:tmpl w:val="3E7C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5E5589"/>
    <w:multiLevelType w:val="hybridMultilevel"/>
    <w:tmpl w:val="729C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64C32"/>
    <w:multiLevelType w:val="multilevel"/>
    <w:tmpl w:val="AFFCDA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CA6260"/>
    <w:multiLevelType w:val="hybridMultilevel"/>
    <w:tmpl w:val="19147464"/>
    <w:lvl w:ilvl="0" w:tplc="8BD8707E">
      <w:start w:val="1"/>
      <w:numFmt w:val="bullet"/>
      <w:lvlText w:val="-"/>
      <w:lvlJc w:val="left"/>
      <w:pPr>
        <w:ind w:left="720" w:hanging="360"/>
      </w:pPr>
      <w:rPr>
        <w:rFonts w:ascii="Tahoma (body)" w:eastAsiaTheme="minorEastAsia" w:hAnsi="Tahoma (bod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31C58"/>
    <w:multiLevelType w:val="hybridMultilevel"/>
    <w:tmpl w:val="15B2AB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DD11EA"/>
    <w:multiLevelType w:val="multilevel"/>
    <w:tmpl w:val="1A9AF76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7946356">
    <w:abstractNumId w:val="37"/>
  </w:num>
  <w:num w:numId="2" w16cid:durableId="1268848926">
    <w:abstractNumId w:val="33"/>
  </w:num>
  <w:num w:numId="3" w16cid:durableId="392505739">
    <w:abstractNumId w:val="0"/>
  </w:num>
  <w:num w:numId="4" w16cid:durableId="268464666">
    <w:abstractNumId w:val="24"/>
  </w:num>
  <w:num w:numId="5" w16cid:durableId="1536891291">
    <w:abstractNumId w:val="4"/>
  </w:num>
  <w:num w:numId="6" w16cid:durableId="715660311">
    <w:abstractNumId w:val="44"/>
  </w:num>
  <w:num w:numId="7" w16cid:durableId="1734623136">
    <w:abstractNumId w:val="29"/>
  </w:num>
  <w:num w:numId="8" w16cid:durableId="1024667829">
    <w:abstractNumId w:val="38"/>
  </w:num>
  <w:num w:numId="9" w16cid:durableId="1285384373">
    <w:abstractNumId w:val="25"/>
  </w:num>
  <w:num w:numId="10" w16cid:durableId="1087119773">
    <w:abstractNumId w:val="30"/>
  </w:num>
  <w:num w:numId="11" w16cid:durableId="1557818504">
    <w:abstractNumId w:val="43"/>
  </w:num>
  <w:num w:numId="12" w16cid:durableId="1261059560">
    <w:abstractNumId w:val="16"/>
  </w:num>
  <w:num w:numId="13" w16cid:durableId="57018918">
    <w:abstractNumId w:val="14"/>
  </w:num>
  <w:num w:numId="14" w16cid:durableId="122970028">
    <w:abstractNumId w:val="9"/>
  </w:num>
  <w:num w:numId="15" w16cid:durableId="562301081">
    <w:abstractNumId w:val="45"/>
  </w:num>
  <w:num w:numId="16" w16cid:durableId="1079712852">
    <w:abstractNumId w:val="3"/>
  </w:num>
  <w:num w:numId="17" w16cid:durableId="1857191676">
    <w:abstractNumId w:val="18"/>
  </w:num>
  <w:num w:numId="18" w16cid:durableId="1711884042">
    <w:abstractNumId w:val="13"/>
  </w:num>
  <w:num w:numId="19" w16cid:durableId="557665088">
    <w:abstractNumId w:val="17"/>
  </w:num>
  <w:num w:numId="20" w16cid:durableId="1397974224">
    <w:abstractNumId w:val="6"/>
  </w:num>
  <w:num w:numId="21" w16cid:durableId="505944238">
    <w:abstractNumId w:val="35"/>
  </w:num>
  <w:num w:numId="22" w16cid:durableId="1532450945">
    <w:abstractNumId w:val="7"/>
  </w:num>
  <w:num w:numId="23" w16cid:durableId="1100251090">
    <w:abstractNumId w:val="22"/>
  </w:num>
  <w:num w:numId="24" w16cid:durableId="758136070">
    <w:abstractNumId w:val="10"/>
  </w:num>
  <w:num w:numId="25" w16cid:durableId="433672185">
    <w:abstractNumId w:val="36"/>
  </w:num>
  <w:num w:numId="26" w16cid:durableId="815805273">
    <w:abstractNumId w:val="39"/>
  </w:num>
  <w:num w:numId="27" w16cid:durableId="2037274282">
    <w:abstractNumId w:val="26"/>
  </w:num>
  <w:num w:numId="28" w16cid:durableId="1174607401">
    <w:abstractNumId w:val="41"/>
  </w:num>
  <w:num w:numId="29" w16cid:durableId="448549813">
    <w:abstractNumId w:val="19"/>
  </w:num>
  <w:num w:numId="30" w16cid:durableId="1487938605">
    <w:abstractNumId w:val="8"/>
  </w:num>
  <w:num w:numId="31" w16cid:durableId="1356732472">
    <w:abstractNumId w:val="15"/>
  </w:num>
  <w:num w:numId="32" w16cid:durableId="1458722481">
    <w:abstractNumId w:val="23"/>
  </w:num>
  <w:num w:numId="33" w16cid:durableId="1870876484">
    <w:abstractNumId w:val="2"/>
  </w:num>
  <w:num w:numId="34" w16cid:durableId="1321228063">
    <w:abstractNumId w:val="31"/>
  </w:num>
  <w:num w:numId="35" w16cid:durableId="1375080199">
    <w:abstractNumId w:val="20"/>
  </w:num>
  <w:num w:numId="36" w16cid:durableId="867567043">
    <w:abstractNumId w:val="21"/>
  </w:num>
  <w:num w:numId="37" w16cid:durableId="350425008">
    <w:abstractNumId w:val="11"/>
  </w:num>
  <w:num w:numId="38" w16cid:durableId="234362682">
    <w:abstractNumId w:val="32"/>
  </w:num>
  <w:num w:numId="39" w16cid:durableId="792751461">
    <w:abstractNumId w:val="46"/>
  </w:num>
  <w:num w:numId="40" w16cid:durableId="566690343">
    <w:abstractNumId w:val="42"/>
  </w:num>
  <w:num w:numId="41" w16cid:durableId="314191852">
    <w:abstractNumId w:val="27"/>
  </w:num>
  <w:num w:numId="42" w16cid:durableId="1129938696">
    <w:abstractNumId w:val="28"/>
  </w:num>
  <w:num w:numId="43" w16cid:durableId="1700859331">
    <w:abstractNumId w:val="12"/>
  </w:num>
  <w:num w:numId="44" w16cid:durableId="1522476874">
    <w:abstractNumId w:val="5"/>
  </w:num>
  <w:num w:numId="45" w16cid:durableId="1470509958">
    <w:abstractNumId w:val="40"/>
  </w:num>
  <w:num w:numId="46" w16cid:durableId="629438160">
    <w:abstractNumId w:val="34"/>
  </w:num>
  <w:num w:numId="47" w16cid:durableId="137897326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D"/>
    <w:rsid w:val="00000310"/>
    <w:rsid w:val="000007BD"/>
    <w:rsid w:val="0000094A"/>
    <w:rsid w:val="00000F25"/>
    <w:rsid w:val="00001AC8"/>
    <w:rsid w:val="000031B5"/>
    <w:rsid w:val="000035D0"/>
    <w:rsid w:val="00003D4E"/>
    <w:rsid w:val="00005084"/>
    <w:rsid w:val="000064CF"/>
    <w:rsid w:val="00007044"/>
    <w:rsid w:val="0001190E"/>
    <w:rsid w:val="00011E1C"/>
    <w:rsid w:val="000136EC"/>
    <w:rsid w:val="00013897"/>
    <w:rsid w:val="00014BC2"/>
    <w:rsid w:val="00014F2F"/>
    <w:rsid w:val="0001507E"/>
    <w:rsid w:val="000168B9"/>
    <w:rsid w:val="00016CB5"/>
    <w:rsid w:val="00017311"/>
    <w:rsid w:val="0002082C"/>
    <w:rsid w:val="00020C33"/>
    <w:rsid w:val="000219E6"/>
    <w:rsid w:val="00021DA6"/>
    <w:rsid w:val="0002267F"/>
    <w:rsid w:val="00022FE6"/>
    <w:rsid w:val="00023138"/>
    <w:rsid w:val="00023BDF"/>
    <w:rsid w:val="00025796"/>
    <w:rsid w:val="00025F90"/>
    <w:rsid w:val="000310D2"/>
    <w:rsid w:val="0003115E"/>
    <w:rsid w:val="00031867"/>
    <w:rsid w:val="00031943"/>
    <w:rsid w:val="000319C3"/>
    <w:rsid w:val="00031C41"/>
    <w:rsid w:val="000321CD"/>
    <w:rsid w:val="0003279A"/>
    <w:rsid w:val="00033CBD"/>
    <w:rsid w:val="000343E8"/>
    <w:rsid w:val="00034D7D"/>
    <w:rsid w:val="0003558C"/>
    <w:rsid w:val="00035862"/>
    <w:rsid w:val="00035BD4"/>
    <w:rsid w:val="00035CA7"/>
    <w:rsid w:val="00040988"/>
    <w:rsid w:val="00040CB7"/>
    <w:rsid w:val="00041803"/>
    <w:rsid w:val="0004191C"/>
    <w:rsid w:val="00041BB8"/>
    <w:rsid w:val="00042B9A"/>
    <w:rsid w:val="00042DA8"/>
    <w:rsid w:val="00043968"/>
    <w:rsid w:val="0004398D"/>
    <w:rsid w:val="00044183"/>
    <w:rsid w:val="00044E97"/>
    <w:rsid w:val="0005006A"/>
    <w:rsid w:val="000503A9"/>
    <w:rsid w:val="00051885"/>
    <w:rsid w:val="00051C2A"/>
    <w:rsid w:val="000520C9"/>
    <w:rsid w:val="00052240"/>
    <w:rsid w:val="000522BE"/>
    <w:rsid w:val="000542B3"/>
    <w:rsid w:val="00056DB3"/>
    <w:rsid w:val="00057A67"/>
    <w:rsid w:val="00057C1E"/>
    <w:rsid w:val="000624B5"/>
    <w:rsid w:val="0006272E"/>
    <w:rsid w:val="00062A5D"/>
    <w:rsid w:val="00066485"/>
    <w:rsid w:val="00066682"/>
    <w:rsid w:val="00071BD5"/>
    <w:rsid w:val="00073209"/>
    <w:rsid w:val="000733BD"/>
    <w:rsid w:val="00073752"/>
    <w:rsid w:val="00073863"/>
    <w:rsid w:val="00074255"/>
    <w:rsid w:val="000769DF"/>
    <w:rsid w:val="00076A4B"/>
    <w:rsid w:val="00076BAE"/>
    <w:rsid w:val="00076BF4"/>
    <w:rsid w:val="00077AB2"/>
    <w:rsid w:val="00080827"/>
    <w:rsid w:val="000810E2"/>
    <w:rsid w:val="00081BBD"/>
    <w:rsid w:val="00081D1D"/>
    <w:rsid w:val="00081FF2"/>
    <w:rsid w:val="00083134"/>
    <w:rsid w:val="000832DB"/>
    <w:rsid w:val="00083CE6"/>
    <w:rsid w:val="00084171"/>
    <w:rsid w:val="000850ED"/>
    <w:rsid w:val="00086DF2"/>
    <w:rsid w:val="000873DD"/>
    <w:rsid w:val="00087F95"/>
    <w:rsid w:val="000925D3"/>
    <w:rsid w:val="00094448"/>
    <w:rsid w:val="00094D62"/>
    <w:rsid w:val="00095802"/>
    <w:rsid w:val="00095B59"/>
    <w:rsid w:val="00096CB1"/>
    <w:rsid w:val="00096F55"/>
    <w:rsid w:val="0009731D"/>
    <w:rsid w:val="00097FD4"/>
    <w:rsid w:val="000A0BCC"/>
    <w:rsid w:val="000A16FF"/>
    <w:rsid w:val="000A3B39"/>
    <w:rsid w:val="000A5323"/>
    <w:rsid w:val="000A6BC9"/>
    <w:rsid w:val="000A7D57"/>
    <w:rsid w:val="000B0085"/>
    <w:rsid w:val="000B16FF"/>
    <w:rsid w:val="000B1B99"/>
    <w:rsid w:val="000B215A"/>
    <w:rsid w:val="000B2587"/>
    <w:rsid w:val="000B4305"/>
    <w:rsid w:val="000B6B67"/>
    <w:rsid w:val="000B71B6"/>
    <w:rsid w:val="000C0391"/>
    <w:rsid w:val="000C0BF1"/>
    <w:rsid w:val="000C1BCB"/>
    <w:rsid w:val="000C2EF7"/>
    <w:rsid w:val="000C4584"/>
    <w:rsid w:val="000C471D"/>
    <w:rsid w:val="000C4EAC"/>
    <w:rsid w:val="000C5732"/>
    <w:rsid w:val="000C639A"/>
    <w:rsid w:val="000C7047"/>
    <w:rsid w:val="000D09C0"/>
    <w:rsid w:val="000D0EF4"/>
    <w:rsid w:val="000D15B5"/>
    <w:rsid w:val="000D1C82"/>
    <w:rsid w:val="000D4262"/>
    <w:rsid w:val="000D77BC"/>
    <w:rsid w:val="000E0156"/>
    <w:rsid w:val="000E50A2"/>
    <w:rsid w:val="000E6104"/>
    <w:rsid w:val="000F098D"/>
    <w:rsid w:val="000F296F"/>
    <w:rsid w:val="000F3669"/>
    <w:rsid w:val="000F3907"/>
    <w:rsid w:val="000F3A3E"/>
    <w:rsid w:val="000F4A37"/>
    <w:rsid w:val="000F5091"/>
    <w:rsid w:val="000F51F1"/>
    <w:rsid w:val="000F5250"/>
    <w:rsid w:val="000F55B3"/>
    <w:rsid w:val="000F6DC4"/>
    <w:rsid w:val="000F7990"/>
    <w:rsid w:val="00101205"/>
    <w:rsid w:val="00102246"/>
    <w:rsid w:val="00103469"/>
    <w:rsid w:val="00104CFC"/>
    <w:rsid w:val="0010603A"/>
    <w:rsid w:val="00106861"/>
    <w:rsid w:val="00113757"/>
    <w:rsid w:val="0011377E"/>
    <w:rsid w:val="00113861"/>
    <w:rsid w:val="00114259"/>
    <w:rsid w:val="001171F5"/>
    <w:rsid w:val="001179E2"/>
    <w:rsid w:val="00121047"/>
    <w:rsid w:val="00121BB8"/>
    <w:rsid w:val="00121F62"/>
    <w:rsid w:val="00122C94"/>
    <w:rsid w:val="001234A1"/>
    <w:rsid w:val="00123B4C"/>
    <w:rsid w:val="00123F9F"/>
    <w:rsid w:val="001244A8"/>
    <w:rsid w:val="001247CA"/>
    <w:rsid w:val="001247E7"/>
    <w:rsid w:val="00125896"/>
    <w:rsid w:val="00125ED8"/>
    <w:rsid w:val="00125F1D"/>
    <w:rsid w:val="00126BA5"/>
    <w:rsid w:val="001272A5"/>
    <w:rsid w:val="00131620"/>
    <w:rsid w:val="00131651"/>
    <w:rsid w:val="00131D30"/>
    <w:rsid w:val="0013340C"/>
    <w:rsid w:val="00133CA4"/>
    <w:rsid w:val="00136B79"/>
    <w:rsid w:val="00136D9F"/>
    <w:rsid w:val="00140F6E"/>
    <w:rsid w:val="00141A64"/>
    <w:rsid w:val="001423FA"/>
    <w:rsid w:val="00142687"/>
    <w:rsid w:val="00142A4A"/>
    <w:rsid w:val="001438DC"/>
    <w:rsid w:val="001445FC"/>
    <w:rsid w:val="001447C5"/>
    <w:rsid w:val="0014481D"/>
    <w:rsid w:val="00144BCC"/>
    <w:rsid w:val="001453CC"/>
    <w:rsid w:val="001464A2"/>
    <w:rsid w:val="001467CA"/>
    <w:rsid w:val="001469F6"/>
    <w:rsid w:val="00147ECA"/>
    <w:rsid w:val="00151E08"/>
    <w:rsid w:val="00151EEC"/>
    <w:rsid w:val="00152F9C"/>
    <w:rsid w:val="00153212"/>
    <w:rsid w:val="00155463"/>
    <w:rsid w:val="0015573C"/>
    <w:rsid w:val="001557A3"/>
    <w:rsid w:val="0015623C"/>
    <w:rsid w:val="00157801"/>
    <w:rsid w:val="00161537"/>
    <w:rsid w:val="00165727"/>
    <w:rsid w:val="00166CC3"/>
    <w:rsid w:val="001705D0"/>
    <w:rsid w:val="00170E6D"/>
    <w:rsid w:val="001714AB"/>
    <w:rsid w:val="00173873"/>
    <w:rsid w:val="0018071B"/>
    <w:rsid w:val="001844EF"/>
    <w:rsid w:val="00184789"/>
    <w:rsid w:val="0018509D"/>
    <w:rsid w:val="001879FC"/>
    <w:rsid w:val="0019113C"/>
    <w:rsid w:val="00191546"/>
    <w:rsid w:val="00191634"/>
    <w:rsid w:val="00191A77"/>
    <w:rsid w:val="00192357"/>
    <w:rsid w:val="00192E42"/>
    <w:rsid w:val="00193D8C"/>
    <w:rsid w:val="0019591C"/>
    <w:rsid w:val="00197252"/>
    <w:rsid w:val="001978EF"/>
    <w:rsid w:val="001A07AD"/>
    <w:rsid w:val="001A0D22"/>
    <w:rsid w:val="001A2981"/>
    <w:rsid w:val="001A2D61"/>
    <w:rsid w:val="001A2DE7"/>
    <w:rsid w:val="001A3D71"/>
    <w:rsid w:val="001A3E74"/>
    <w:rsid w:val="001A3FD3"/>
    <w:rsid w:val="001A4E87"/>
    <w:rsid w:val="001A62A5"/>
    <w:rsid w:val="001A6714"/>
    <w:rsid w:val="001A68A6"/>
    <w:rsid w:val="001A6972"/>
    <w:rsid w:val="001B1689"/>
    <w:rsid w:val="001B255B"/>
    <w:rsid w:val="001B27F7"/>
    <w:rsid w:val="001B3120"/>
    <w:rsid w:val="001B4DD9"/>
    <w:rsid w:val="001B53A0"/>
    <w:rsid w:val="001B5E73"/>
    <w:rsid w:val="001B61A0"/>
    <w:rsid w:val="001B74AA"/>
    <w:rsid w:val="001C023D"/>
    <w:rsid w:val="001C2344"/>
    <w:rsid w:val="001C4003"/>
    <w:rsid w:val="001C4559"/>
    <w:rsid w:val="001C4C51"/>
    <w:rsid w:val="001C4D01"/>
    <w:rsid w:val="001C4F33"/>
    <w:rsid w:val="001C5963"/>
    <w:rsid w:val="001C7D50"/>
    <w:rsid w:val="001D0DB2"/>
    <w:rsid w:val="001D16A6"/>
    <w:rsid w:val="001D3F6E"/>
    <w:rsid w:val="001D6374"/>
    <w:rsid w:val="001E1352"/>
    <w:rsid w:val="001E1376"/>
    <w:rsid w:val="001E2037"/>
    <w:rsid w:val="001E206E"/>
    <w:rsid w:val="001E2780"/>
    <w:rsid w:val="001E5579"/>
    <w:rsid w:val="001E7973"/>
    <w:rsid w:val="001E7E99"/>
    <w:rsid w:val="001F0864"/>
    <w:rsid w:val="001F1533"/>
    <w:rsid w:val="001F178F"/>
    <w:rsid w:val="001F2BA3"/>
    <w:rsid w:val="001F32B5"/>
    <w:rsid w:val="001F3AE9"/>
    <w:rsid w:val="001F44A5"/>
    <w:rsid w:val="00202E6D"/>
    <w:rsid w:val="002034DD"/>
    <w:rsid w:val="00203807"/>
    <w:rsid w:val="00204540"/>
    <w:rsid w:val="002049E2"/>
    <w:rsid w:val="00206669"/>
    <w:rsid w:val="00206C50"/>
    <w:rsid w:val="00210D54"/>
    <w:rsid w:val="00210D9A"/>
    <w:rsid w:val="00211C5F"/>
    <w:rsid w:val="00211DFA"/>
    <w:rsid w:val="00214081"/>
    <w:rsid w:val="00214088"/>
    <w:rsid w:val="002147A1"/>
    <w:rsid w:val="002164F6"/>
    <w:rsid w:val="00216E89"/>
    <w:rsid w:val="00216F35"/>
    <w:rsid w:val="002170BD"/>
    <w:rsid w:val="00217D0F"/>
    <w:rsid w:val="0022072F"/>
    <w:rsid w:val="00221136"/>
    <w:rsid w:val="00221603"/>
    <w:rsid w:val="0022201A"/>
    <w:rsid w:val="002229A0"/>
    <w:rsid w:val="00223A05"/>
    <w:rsid w:val="002245E7"/>
    <w:rsid w:val="00225008"/>
    <w:rsid w:val="00226BA9"/>
    <w:rsid w:val="00227C5A"/>
    <w:rsid w:val="00227FF1"/>
    <w:rsid w:val="0023060D"/>
    <w:rsid w:val="002312C2"/>
    <w:rsid w:val="00231421"/>
    <w:rsid w:val="002316FD"/>
    <w:rsid w:val="00232CD2"/>
    <w:rsid w:val="00233D53"/>
    <w:rsid w:val="0023478D"/>
    <w:rsid w:val="00234810"/>
    <w:rsid w:val="00234A7A"/>
    <w:rsid w:val="00234D57"/>
    <w:rsid w:val="002352B4"/>
    <w:rsid w:val="00237A2C"/>
    <w:rsid w:val="00237FC5"/>
    <w:rsid w:val="00241D54"/>
    <w:rsid w:val="00243BBE"/>
    <w:rsid w:val="00244FE0"/>
    <w:rsid w:val="00246383"/>
    <w:rsid w:val="00246D0D"/>
    <w:rsid w:val="00246F61"/>
    <w:rsid w:val="00246F82"/>
    <w:rsid w:val="00253814"/>
    <w:rsid w:val="002538E6"/>
    <w:rsid w:val="00254295"/>
    <w:rsid w:val="00256827"/>
    <w:rsid w:val="00257052"/>
    <w:rsid w:val="0025728B"/>
    <w:rsid w:val="00260D6A"/>
    <w:rsid w:val="002613EE"/>
    <w:rsid w:val="00261516"/>
    <w:rsid w:val="00262047"/>
    <w:rsid w:val="00262591"/>
    <w:rsid w:val="00263945"/>
    <w:rsid w:val="00263B67"/>
    <w:rsid w:val="00264556"/>
    <w:rsid w:val="0026477B"/>
    <w:rsid w:val="00265333"/>
    <w:rsid w:val="00267AF4"/>
    <w:rsid w:val="0027310B"/>
    <w:rsid w:val="00273A6C"/>
    <w:rsid w:val="00275ECD"/>
    <w:rsid w:val="00276FCA"/>
    <w:rsid w:val="002804A1"/>
    <w:rsid w:val="00281210"/>
    <w:rsid w:val="00281E3B"/>
    <w:rsid w:val="00283CC8"/>
    <w:rsid w:val="002841B3"/>
    <w:rsid w:val="002849EC"/>
    <w:rsid w:val="0028734D"/>
    <w:rsid w:val="00287389"/>
    <w:rsid w:val="00287F6F"/>
    <w:rsid w:val="002901FA"/>
    <w:rsid w:val="00290FE3"/>
    <w:rsid w:val="00292899"/>
    <w:rsid w:val="002934B8"/>
    <w:rsid w:val="002935EC"/>
    <w:rsid w:val="00293DDD"/>
    <w:rsid w:val="00294087"/>
    <w:rsid w:val="00294476"/>
    <w:rsid w:val="00295DF7"/>
    <w:rsid w:val="00297979"/>
    <w:rsid w:val="00297E46"/>
    <w:rsid w:val="002A1D53"/>
    <w:rsid w:val="002A1F2E"/>
    <w:rsid w:val="002A2301"/>
    <w:rsid w:val="002A2E4C"/>
    <w:rsid w:val="002A3660"/>
    <w:rsid w:val="002A3A7B"/>
    <w:rsid w:val="002A4B14"/>
    <w:rsid w:val="002A4D59"/>
    <w:rsid w:val="002A7D50"/>
    <w:rsid w:val="002B00CE"/>
    <w:rsid w:val="002B31AF"/>
    <w:rsid w:val="002B32A6"/>
    <w:rsid w:val="002B439E"/>
    <w:rsid w:val="002B440E"/>
    <w:rsid w:val="002B588C"/>
    <w:rsid w:val="002B6649"/>
    <w:rsid w:val="002B7C64"/>
    <w:rsid w:val="002C025A"/>
    <w:rsid w:val="002C2780"/>
    <w:rsid w:val="002C5522"/>
    <w:rsid w:val="002C5F2B"/>
    <w:rsid w:val="002C61B5"/>
    <w:rsid w:val="002C678A"/>
    <w:rsid w:val="002D0A55"/>
    <w:rsid w:val="002D125C"/>
    <w:rsid w:val="002D1935"/>
    <w:rsid w:val="002D25AB"/>
    <w:rsid w:val="002D29B0"/>
    <w:rsid w:val="002D2C2B"/>
    <w:rsid w:val="002D503E"/>
    <w:rsid w:val="002D68AA"/>
    <w:rsid w:val="002D6977"/>
    <w:rsid w:val="002D7439"/>
    <w:rsid w:val="002D7F34"/>
    <w:rsid w:val="002E0D0B"/>
    <w:rsid w:val="002E118C"/>
    <w:rsid w:val="002E33ED"/>
    <w:rsid w:val="002E35C0"/>
    <w:rsid w:val="002E4016"/>
    <w:rsid w:val="002E4496"/>
    <w:rsid w:val="002E53F5"/>
    <w:rsid w:val="002E593D"/>
    <w:rsid w:val="002E6EE3"/>
    <w:rsid w:val="002F0156"/>
    <w:rsid w:val="002F3FA2"/>
    <w:rsid w:val="002F53C0"/>
    <w:rsid w:val="002F5C7A"/>
    <w:rsid w:val="002F7394"/>
    <w:rsid w:val="002F73F6"/>
    <w:rsid w:val="002F782D"/>
    <w:rsid w:val="002F78E3"/>
    <w:rsid w:val="003005E7"/>
    <w:rsid w:val="00302526"/>
    <w:rsid w:val="00302851"/>
    <w:rsid w:val="0030294E"/>
    <w:rsid w:val="003032D4"/>
    <w:rsid w:val="003064DE"/>
    <w:rsid w:val="00306DEA"/>
    <w:rsid w:val="003073B7"/>
    <w:rsid w:val="0030767A"/>
    <w:rsid w:val="00307D27"/>
    <w:rsid w:val="003111AF"/>
    <w:rsid w:val="00311318"/>
    <w:rsid w:val="00311A13"/>
    <w:rsid w:val="0031343E"/>
    <w:rsid w:val="00315D51"/>
    <w:rsid w:val="00316AC1"/>
    <w:rsid w:val="00316D30"/>
    <w:rsid w:val="003174A6"/>
    <w:rsid w:val="00317911"/>
    <w:rsid w:val="00320859"/>
    <w:rsid w:val="003216C3"/>
    <w:rsid w:val="00321F59"/>
    <w:rsid w:val="00322253"/>
    <w:rsid w:val="0032356A"/>
    <w:rsid w:val="00324834"/>
    <w:rsid w:val="00324B74"/>
    <w:rsid w:val="00325640"/>
    <w:rsid w:val="00325763"/>
    <w:rsid w:val="003258B4"/>
    <w:rsid w:val="00325BBF"/>
    <w:rsid w:val="00327CC2"/>
    <w:rsid w:val="0033023A"/>
    <w:rsid w:val="00330D8C"/>
    <w:rsid w:val="0033242F"/>
    <w:rsid w:val="003335B4"/>
    <w:rsid w:val="003335CC"/>
    <w:rsid w:val="00333FC8"/>
    <w:rsid w:val="003359CC"/>
    <w:rsid w:val="00336329"/>
    <w:rsid w:val="00340184"/>
    <w:rsid w:val="00340A85"/>
    <w:rsid w:val="00343467"/>
    <w:rsid w:val="00344A3C"/>
    <w:rsid w:val="00345678"/>
    <w:rsid w:val="00345CA9"/>
    <w:rsid w:val="003509CB"/>
    <w:rsid w:val="00350B2A"/>
    <w:rsid w:val="003523E1"/>
    <w:rsid w:val="0035341C"/>
    <w:rsid w:val="00354444"/>
    <w:rsid w:val="0035507D"/>
    <w:rsid w:val="00355450"/>
    <w:rsid w:val="00356905"/>
    <w:rsid w:val="00356C4C"/>
    <w:rsid w:val="00356C8E"/>
    <w:rsid w:val="00357BA2"/>
    <w:rsid w:val="003602D2"/>
    <w:rsid w:val="00360CCF"/>
    <w:rsid w:val="00362AAF"/>
    <w:rsid w:val="00363F51"/>
    <w:rsid w:val="00366F5D"/>
    <w:rsid w:val="00367078"/>
    <w:rsid w:val="0036741F"/>
    <w:rsid w:val="00370645"/>
    <w:rsid w:val="003706FF"/>
    <w:rsid w:val="00371589"/>
    <w:rsid w:val="003715A4"/>
    <w:rsid w:val="00371B80"/>
    <w:rsid w:val="00371E5F"/>
    <w:rsid w:val="003720BE"/>
    <w:rsid w:val="003724C6"/>
    <w:rsid w:val="00373015"/>
    <w:rsid w:val="00373BD5"/>
    <w:rsid w:val="00374422"/>
    <w:rsid w:val="00374C52"/>
    <w:rsid w:val="00375242"/>
    <w:rsid w:val="0037576C"/>
    <w:rsid w:val="00376719"/>
    <w:rsid w:val="00376C79"/>
    <w:rsid w:val="00383006"/>
    <w:rsid w:val="00383409"/>
    <w:rsid w:val="003834E5"/>
    <w:rsid w:val="0038393A"/>
    <w:rsid w:val="0038591F"/>
    <w:rsid w:val="00385DED"/>
    <w:rsid w:val="00385FAF"/>
    <w:rsid w:val="003873A5"/>
    <w:rsid w:val="003877D8"/>
    <w:rsid w:val="00390A61"/>
    <w:rsid w:val="0039167D"/>
    <w:rsid w:val="003939CC"/>
    <w:rsid w:val="00393BF6"/>
    <w:rsid w:val="00395663"/>
    <w:rsid w:val="003956C8"/>
    <w:rsid w:val="00395B52"/>
    <w:rsid w:val="00395D2C"/>
    <w:rsid w:val="0039624C"/>
    <w:rsid w:val="00396AD8"/>
    <w:rsid w:val="003A281E"/>
    <w:rsid w:val="003A3FAC"/>
    <w:rsid w:val="003A4DC5"/>
    <w:rsid w:val="003A7FED"/>
    <w:rsid w:val="003B08D4"/>
    <w:rsid w:val="003B0EDB"/>
    <w:rsid w:val="003B19FE"/>
    <w:rsid w:val="003B2603"/>
    <w:rsid w:val="003B2B4B"/>
    <w:rsid w:val="003B39EF"/>
    <w:rsid w:val="003B431E"/>
    <w:rsid w:val="003B4DF3"/>
    <w:rsid w:val="003B5F22"/>
    <w:rsid w:val="003B68A6"/>
    <w:rsid w:val="003B696B"/>
    <w:rsid w:val="003B73AA"/>
    <w:rsid w:val="003C0C5D"/>
    <w:rsid w:val="003C1AE8"/>
    <w:rsid w:val="003C20D8"/>
    <w:rsid w:val="003C21DF"/>
    <w:rsid w:val="003C247B"/>
    <w:rsid w:val="003C4F77"/>
    <w:rsid w:val="003C7418"/>
    <w:rsid w:val="003C77ED"/>
    <w:rsid w:val="003D0FC0"/>
    <w:rsid w:val="003D1F4A"/>
    <w:rsid w:val="003D3F67"/>
    <w:rsid w:val="003D5E17"/>
    <w:rsid w:val="003D685A"/>
    <w:rsid w:val="003D7FA0"/>
    <w:rsid w:val="003E1365"/>
    <w:rsid w:val="003E259A"/>
    <w:rsid w:val="003E2D60"/>
    <w:rsid w:val="003E3E33"/>
    <w:rsid w:val="003E3E88"/>
    <w:rsid w:val="003E4619"/>
    <w:rsid w:val="003E48FA"/>
    <w:rsid w:val="003E5076"/>
    <w:rsid w:val="003E6ACF"/>
    <w:rsid w:val="003E7DD4"/>
    <w:rsid w:val="003F0558"/>
    <w:rsid w:val="003F0C20"/>
    <w:rsid w:val="003F0F04"/>
    <w:rsid w:val="003F0F2C"/>
    <w:rsid w:val="003F51AF"/>
    <w:rsid w:val="003F52B7"/>
    <w:rsid w:val="003F56E5"/>
    <w:rsid w:val="003F5873"/>
    <w:rsid w:val="003F5CEF"/>
    <w:rsid w:val="003F6279"/>
    <w:rsid w:val="003F6E35"/>
    <w:rsid w:val="003F7051"/>
    <w:rsid w:val="003F7453"/>
    <w:rsid w:val="003F7EEC"/>
    <w:rsid w:val="00400A43"/>
    <w:rsid w:val="00403E2D"/>
    <w:rsid w:val="00404413"/>
    <w:rsid w:val="00404E8D"/>
    <w:rsid w:val="004116AC"/>
    <w:rsid w:val="004119F6"/>
    <w:rsid w:val="00412893"/>
    <w:rsid w:val="00413C42"/>
    <w:rsid w:val="00413DE7"/>
    <w:rsid w:val="00413F0D"/>
    <w:rsid w:val="004160A3"/>
    <w:rsid w:val="00417419"/>
    <w:rsid w:val="004177A1"/>
    <w:rsid w:val="00417C4D"/>
    <w:rsid w:val="004200CF"/>
    <w:rsid w:val="0042185A"/>
    <w:rsid w:val="00422752"/>
    <w:rsid w:val="00423372"/>
    <w:rsid w:val="004236C4"/>
    <w:rsid w:val="00424C5A"/>
    <w:rsid w:val="00426434"/>
    <w:rsid w:val="004265B5"/>
    <w:rsid w:val="00426CA5"/>
    <w:rsid w:val="0043017D"/>
    <w:rsid w:val="00430A56"/>
    <w:rsid w:val="0043101E"/>
    <w:rsid w:val="00432182"/>
    <w:rsid w:val="00432CE9"/>
    <w:rsid w:val="0043378A"/>
    <w:rsid w:val="00434207"/>
    <w:rsid w:val="00434313"/>
    <w:rsid w:val="0043645E"/>
    <w:rsid w:val="00436BA8"/>
    <w:rsid w:val="00436C85"/>
    <w:rsid w:val="00437994"/>
    <w:rsid w:val="0044053D"/>
    <w:rsid w:val="00440872"/>
    <w:rsid w:val="004420B8"/>
    <w:rsid w:val="00442745"/>
    <w:rsid w:val="004428C8"/>
    <w:rsid w:val="00442AB9"/>
    <w:rsid w:val="00442CCB"/>
    <w:rsid w:val="00443295"/>
    <w:rsid w:val="004445BC"/>
    <w:rsid w:val="00444D4F"/>
    <w:rsid w:val="0044506F"/>
    <w:rsid w:val="00446430"/>
    <w:rsid w:val="00446CDA"/>
    <w:rsid w:val="00446E32"/>
    <w:rsid w:val="00447576"/>
    <w:rsid w:val="0044758A"/>
    <w:rsid w:val="0044787F"/>
    <w:rsid w:val="0045209E"/>
    <w:rsid w:val="004520B4"/>
    <w:rsid w:val="00452A16"/>
    <w:rsid w:val="00452C6F"/>
    <w:rsid w:val="00453602"/>
    <w:rsid w:val="00453AE0"/>
    <w:rsid w:val="00453CA0"/>
    <w:rsid w:val="0045433C"/>
    <w:rsid w:val="00455C82"/>
    <w:rsid w:val="00455E3D"/>
    <w:rsid w:val="00455F69"/>
    <w:rsid w:val="0045607A"/>
    <w:rsid w:val="00457897"/>
    <w:rsid w:val="0046236D"/>
    <w:rsid w:val="00462872"/>
    <w:rsid w:val="004632D3"/>
    <w:rsid w:val="00464B33"/>
    <w:rsid w:val="004652FB"/>
    <w:rsid w:val="00466238"/>
    <w:rsid w:val="00466BF2"/>
    <w:rsid w:val="00467749"/>
    <w:rsid w:val="00467750"/>
    <w:rsid w:val="004735EF"/>
    <w:rsid w:val="00473E84"/>
    <w:rsid w:val="00475B1D"/>
    <w:rsid w:val="00476358"/>
    <w:rsid w:val="0047732A"/>
    <w:rsid w:val="004773F5"/>
    <w:rsid w:val="00477510"/>
    <w:rsid w:val="00481AEE"/>
    <w:rsid w:val="00482E23"/>
    <w:rsid w:val="004840F1"/>
    <w:rsid w:val="00484E4C"/>
    <w:rsid w:val="00485970"/>
    <w:rsid w:val="00486628"/>
    <w:rsid w:val="00486BD8"/>
    <w:rsid w:val="0048736D"/>
    <w:rsid w:val="00487D3D"/>
    <w:rsid w:val="00487EA5"/>
    <w:rsid w:val="00491282"/>
    <w:rsid w:val="00491750"/>
    <w:rsid w:val="00493DE0"/>
    <w:rsid w:val="0049419F"/>
    <w:rsid w:val="00494DBF"/>
    <w:rsid w:val="00495273"/>
    <w:rsid w:val="004959B4"/>
    <w:rsid w:val="004960BF"/>
    <w:rsid w:val="00497D18"/>
    <w:rsid w:val="004A2A51"/>
    <w:rsid w:val="004A404D"/>
    <w:rsid w:val="004A44C5"/>
    <w:rsid w:val="004A5B2A"/>
    <w:rsid w:val="004A6A3E"/>
    <w:rsid w:val="004A762C"/>
    <w:rsid w:val="004A76E4"/>
    <w:rsid w:val="004A775F"/>
    <w:rsid w:val="004B17C6"/>
    <w:rsid w:val="004B1BF4"/>
    <w:rsid w:val="004B354E"/>
    <w:rsid w:val="004B4C47"/>
    <w:rsid w:val="004B4F8D"/>
    <w:rsid w:val="004B560B"/>
    <w:rsid w:val="004B6D18"/>
    <w:rsid w:val="004B6F73"/>
    <w:rsid w:val="004B7A3C"/>
    <w:rsid w:val="004C0E62"/>
    <w:rsid w:val="004C1362"/>
    <w:rsid w:val="004C13F8"/>
    <w:rsid w:val="004C14F7"/>
    <w:rsid w:val="004C2188"/>
    <w:rsid w:val="004C34A5"/>
    <w:rsid w:val="004C34F7"/>
    <w:rsid w:val="004C3F95"/>
    <w:rsid w:val="004C5946"/>
    <w:rsid w:val="004C5D9D"/>
    <w:rsid w:val="004C689F"/>
    <w:rsid w:val="004C787F"/>
    <w:rsid w:val="004D16B6"/>
    <w:rsid w:val="004D17EB"/>
    <w:rsid w:val="004D23E9"/>
    <w:rsid w:val="004D2423"/>
    <w:rsid w:val="004D337A"/>
    <w:rsid w:val="004D4378"/>
    <w:rsid w:val="004D46DD"/>
    <w:rsid w:val="004D47BC"/>
    <w:rsid w:val="004D48A8"/>
    <w:rsid w:val="004D4F00"/>
    <w:rsid w:val="004D5DF1"/>
    <w:rsid w:val="004D6F15"/>
    <w:rsid w:val="004E16E4"/>
    <w:rsid w:val="004E23E0"/>
    <w:rsid w:val="004E5390"/>
    <w:rsid w:val="004E6C2C"/>
    <w:rsid w:val="004E7F19"/>
    <w:rsid w:val="004F00A7"/>
    <w:rsid w:val="004F0F6C"/>
    <w:rsid w:val="004F181E"/>
    <w:rsid w:val="004F2321"/>
    <w:rsid w:val="004F591B"/>
    <w:rsid w:val="004F7785"/>
    <w:rsid w:val="004F7BFC"/>
    <w:rsid w:val="005009D8"/>
    <w:rsid w:val="005027FF"/>
    <w:rsid w:val="005045DC"/>
    <w:rsid w:val="005056B4"/>
    <w:rsid w:val="0050699B"/>
    <w:rsid w:val="0050710E"/>
    <w:rsid w:val="00507C0F"/>
    <w:rsid w:val="00510383"/>
    <w:rsid w:val="00510503"/>
    <w:rsid w:val="0051082D"/>
    <w:rsid w:val="00511013"/>
    <w:rsid w:val="00511048"/>
    <w:rsid w:val="005113A2"/>
    <w:rsid w:val="00512471"/>
    <w:rsid w:val="00512736"/>
    <w:rsid w:val="00514E52"/>
    <w:rsid w:val="00515AA9"/>
    <w:rsid w:val="005202AB"/>
    <w:rsid w:val="00522631"/>
    <w:rsid w:val="0052334A"/>
    <w:rsid w:val="00527082"/>
    <w:rsid w:val="005272E1"/>
    <w:rsid w:val="005274FC"/>
    <w:rsid w:val="00527A1F"/>
    <w:rsid w:val="00527B62"/>
    <w:rsid w:val="00530BCC"/>
    <w:rsid w:val="00532466"/>
    <w:rsid w:val="0053310D"/>
    <w:rsid w:val="0053420D"/>
    <w:rsid w:val="00535518"/>
    <w:rsid w:val="0053579A"/>
    <w:rsid w:val="0053603C"/>
    <w:rsid w:val="005421C7"/>
    <w:rsid w:val="005429B4"/>
    <w:rsid w:val="00543559"/>
    <w:rsid w:val="00543A78"/>
    <w:rsid w:val="00545082"/>
    <w:rsid w:val="00546437"/>
    <w:rsid w:val="0054772E"/>
    <w:rsid w:val="0055012A"/>
    <w:rsid w:val="005509AA"/>
    <w:rsid w:val="00551460"/>
    <w:rsid w:val="00552099"/>
    <w:rsid w:val="0055278F"/>
    <w:rsid w:val="00553473"/>
    <w:rsid w:val="00553511"/>
    <w:rsid w:val="00553B3B"/>
    <w:rsid w:val="00553C37"/>
    <w:rsid w:val="005550A9"/>
    <w:rsid w:val="00555967"/>
    <w:rsid w:val="00556B71"/>
    <w:rsid w:val="00561056"/>
    <w:rsid w:val="005637AD"/>
    <w:rsid w:val="00564C63"/>
    <w:rsid w:val="005671E3"/>
    <w:rsid w:val="0056793B"/>
    <w:rsid w:val="00570323"/>
    <w:rsid w:val="00570A5F"/>
    <w:rsid w:val="005713B9"/>
    <w:rsid w:val="005715A8"/>
    <w:rsid w:val="005717BD"/>
    <w:rsid w:val="00572766"/>
    <w:rsid w:val="00572FF3"/>
    <w:rsid w:val="00573F1F"/>
    <w:rsid w:val="00574FE6"/>
    <w:rsid w:val="00575252"/>
    <w:rsid w:val="00575883"/>
    <w:rsid w:val="005759D5"/>
    <w:rsid w:val="005776DE"/>
    <w:rsid w:val="00577C92"/>
    <w:rsid w:val="005819AD"/>
    <w:rsid w:val="00582EFC"/>
    <w:rsid w:val="0058345F"/>
    <w:rsid w:val="00583A78"/>
    <w:rsid w:val="00585DF5"/>
    <w:rsid w:val="00586B85"/>
    <w:rsid w:val="005937AA"/>
    <w:rsid w:val="00595F7D"/>
    <w:rsid w:val="00597774"/>
    <w:rsid w:val="005A24E8"/>
    <w:rsid w:val="005A29E9"/>
    <w:rsid w:val="005A2BA4"/>
    <w:rsid w:val="005A372D"/>
    <w:rsid w:val="005A3C20"/>
    <w:rsid w:val="005A6C56"/>
    <w:rsid w:val="005B17B6"/>
    <w:rsid w:val="005B17D4"/>
    <w:rsid w:val="005B17D5"/>
    <w:rsid w:val="005B1878"/>
    <w:rsid w:val="005B2091"/>
    <w:rsid w:val="005B4073"/>
    <w:rsid w:val="005B4674"/>
    <w:rsid w:val="005B485C"/>
    <w:rsid w:val="005B52B0"/>
    <w:rsid w:val="005B5EA1"/>
    <w:rsid w:val="005B69A0"/>
    <w:rsid w:val="005B6E2E"/>
    <w:rsid w:val="005B799A"/>
    <w:rsid w:val="005B7E2D"/>
    <w:rsid w:val="005C123A"/>
    <w:rsid w:val="005C14E6"/>
    <w:rsid w:val="005C17A1"/>
    <w:rsid w:val="005C234A"/>
    <w:rsid w:val="005C27D3"/>
    <w:rsid w:val="005C39EF"/>
    <w:rsid w:val="005C568C"/>
    <w:rsid w:val="005C5802"/>
    <w:rsid w:val="005C5F62"/>
    <w:rsid w:val="005C67FD"/>
    <w:rsid w:val="005C6B12"/>
    <w:rsid w:val="005D10A1"/>
    <w:rsid w:val="005D1495"/>
    <w:rsid w:val="005D1FD4"/>
    <w:rsid w:val="005D27A1"/>
    <w:rsid w:val="005D31C5"/>
    <w:rsid w:val="005D5C6E"/>
    <w:rsid w:val="005D5F00"/>
    <w:rsid w:val="005D7705"/>
    <w:rsid w:val="005E14DF"/>
    <w:rsid w:val="005E1778"/>
    <w:rsid w:val="005E1A63"/>
    <w:rsid w:val="005E1CC6"/>
    <w:rsid w:val="005E23BA"/>
    <w:rsid w:val="005E267F"/>
    <w:rsid w:val="005E297D"/>
    <w:rsid w:val="005E3A63"/>
    <w:rsid w:val="005E5671"/>
    <w:rsid w:val="005E5A59"/>
    <w:rsid w:val="005E64C2"/>
    <w:rsid w:val="005E6BB7"/>
    <w:rsid w:val="005E6C4E"/>
    <w:rsid w:val="005E6CFD"/>
    <w:rsid w:val="005E78D3"/>
    <w:rsid w:val="005E7FA3"/>
    <w:rsid w:val="005F1CEA"/>
    <w:rsid w:val="005F5096"/>
    <w:rsid w:val="005F544E"/>
    <w:rsid w:val="005F602A"/>
    <w:rsid w:val="005F6840"/>
    <w:rsid w:val="005F6E54"/>
    <w:rsid w:val="00603A7B"/>
    <w:rsid w:val="00604592"/>
    <w:rsid w:val="00605ABE"/>
    <w:rsid w:val="00605D55"/>
    <w:rsid w:val="006068B4"/>
    <w:rsid w:val="00607C95"/>
    <w:rsid w:val="006101FB"/>
    <w:rsid w:val="00612280"/>
    <w:rsid w:val="00613796"/>
    <w:rsid w:val="00613F01"/>
    <w:rsid w:val="00615088"/>
    <w:rsid w:val="006155F4"/>
    <w:rsid w:val="00615F13"/>
    <w:rsid w:val="00617139"/>
    <w:rsid w:val="00617656"/>
    <w:rsid w:val="00620182"/>
    <w:rsid w:val="00620C5A"/>
    <w:rsid w:val="00621ADF"/>
    <w:rsid w:val="00622871"/>
    <w:rsid w:val="00622BF1"/>
    <w:rsid w:val="00624775"/>
    <w:rsid w:val="00624BD8"/>
    <w:rsid w:val="00625F75"/>
    <w:rsid w:val="00627B31"/>
    <w:rsid w:val="00627D7F"/>
    <w:rsid w:val="00627FA0"/>
    <w:rsid w:val="0063046A"/>
    <w:rsid w:val="006327A9"/>
    <w:rsid w:val="00632D03"/>
    <w:rsid w:val="00632F7D"/>
    <w:rsid w:val="00633670"/>
    <w:rsid w:val="006355EC"/>
    <w:rsid w:val="00635FD4"/>
    <w:rsid w:val="00636CC4"/>
    <w:rsid w:val="006402F6"/>
    <w:rsid w:val="00641BCD"/>
    <w:rsid w:val="00641D96"/>
    <w:rsid w:val="00642799"/>
    <w:rsid w:val="00644582"/>
    <w:rsid w:val="006464A1"/>
    <w:rsid w:val="00650B4A"/>
    <w:rsid w:val="00650F50"/>
    <w:rsid w:val="00650FBB"/>
    <w:rsid w:val="00651737"/>
    <w:rsid w:val="00651922"/>
    <w:rsid w:val="00652C31"/>
    <w:rsid w:val="006537C5"/>
    <w:rsid w:val="0065427D"/>
    <w:rsid w:val="006560B0"/>
    <w:rsid w:val="00657640"/>
    <w:rsid w:val="00657B4F"/>
    <w:rsid w:val="00657BBD"/>
    <w:rsid w:val="0066046E"/>
    <w:rsid w:val="00661A6C"/>
    <w:rsid w:val="00661FE8"/>
    <w:rsid w:val="006639FF"/>
    <w:rsid w:val="00664134"/>
    <w:rsid w:val="00664BEB"/>
    <w:rsid w:val="00665534"/>
    <w:rsid w:val="00665727"/>
    <w:rsid w:val="00665C71"/>
    <w:rsid w:val="00665E52"/>
    <w:rsid w:val="00670293"/>
    <w:rsid w:val="00670F0D"/>
    <w:rsid w:val="00671CB7"/>
    <w:rsid w:val="00672292"/>
    <w:rsid w:val="006749EF"/>
    <w:rsid w:val="00675208"/>
    <w:rsid w:val="00675662"/>
    <w:rsid w:val="00675844"/>
    <w:rsid w:val="006767AA"/>
    <w:rsid w:val="00676F4F"/>
    <w:rsid w:val="0067724A"/>
    <w:rsid w:val="00680095"/>
    <w:rsid w:val="00680826"/>
    <w:rsid w:val="0068157F"/>
    <w:rsid w:val="006818AE"/>
    <w:rsid w:val="00681B2F"/>
    <w:rsid w:val="006828DE"/>
    <w:rsid w:val="00682E37"/>
    <w:rsid w:val="00685897"/>
    <w:rsid w:val="00687261"/>
    <w:rsid w:val="00690B93"/>
    <w:rsid w:val="006924C6"/>
    <w:rsid w:val="0069355F"/>
    <w:rsid w:val="006936A3"/>
    <w:rsid w:val="00693B6A"/>
    <w:rsid w:val="006941C9"/>
    <w:rsid w:val="00694447"/>
    <w:rsid w:val="00694649"/>
    <w:rsid w:val="00696E1A"/>
    <w:rsid w:val="00697249"/>
    <w:rsid w:val="006974F0"/>
    <w:rsid w:val="006A08C6"/>
    <w:rsid w:val="006A1460"/>
    <w:rsid w:val="006A1A7D"/>
    <w:rsid w:val="006A1F70"/>
    <w:rsid w:val="006A213B"/>
    <w:rsid w:val="006A3ECA"/>
    <w:rsid w:val="006A4805"/>
    <w:rsid w:val="006A6E8F"/>
    <w:rsid w:val="006A70D1"/>
    <w:rsid w:val="006A7BEE"/>
    <w:rsid w:val="006A7E4A"/>
    <w:rsid w:val="006B00AF"/>
    <w:rsid w:val="006B01AA"/>
    <w:rsid w:val="006B0EAD"/>
    <w:rsid w:val="006B0F9C"/>
    <w:rsid w:val="006B1ADE"/>
    <w:rsid w:val="006B1CA4"/>
    <w:rsid w:val="006B1DC9"/>
    <w:rsid w:val="006B32AF"/>
    <w:rsid w:val="006B4078"/>
    <w:rsid w:val="006B49A3"/>
    <w:rsid w:val="006B4A46"/>
    <w:rsid w:val="006B4CC2"/>
    <w:rsid w:val="006B4DB8"/>
    <w:rsid w:val="006B6F3E"/>
    <w:rsid w:val="006B77A8"/>
    <w:rsid w:val="006C192A"/>
    <w:rsid w:val="006C28C1"/>
    <w:rsid w:val="006C2C67"/>
    <w:rsid w:val="006C3D97"/>
    <w:rsid w:val="006C54AE"/>
    <w:rsid w:val="006C66CD"/>
    <w:rsid w:val="006C67BC"/>
    <w:rsid w:val="006C6A34"/>
    <w:rsid w:val="006D04B4"/>
    <w:rsid w:val="006D05CF"/>
    <w:rsid w:val="006D0E66"/>
    <w:rsid w:val="006D2E92"/>
    <w:rsid w:val="006D32BF"/>
    <w:rsid w:val="006D3C6E"/>
    <w:rsid w:val="006D44FE"/>
    <w:rsid w:val="006D4FDC"/>
    <w:rsid w:val="006D6927"/>
    <w:rsid w:val="006E16FE"/>
    <w:rsid w:val="006E237F"/>
    <w:rsid w:val="006E3E34"/>
    <w:rsid w:val="006E4088"/>
    <w:rsid w:val="006E48AF"/>
    <w:rsid w:val="006E5458"/>
    <w:rsid w:val="006E7F5C"/>
    <w:rsid w:val="006F134E"/>
    <w:rsid w:val="006F182E"/>
    <w:rsid w:val="006F2C42"/>
    <w:rsid w:val="006F3C61"/>
    <w:rsid w:val="006F6D60"/>
    <w:rsid w:val="006F75A9"/>
    <w:rsid w:val="006F9BE4"/>
    <w:rsid w:val="007011E3"/>
    <w:rsid w:val="0070154F"/>
    <w:rsid w:val="0070175B"/>
    <w:rsid w:val="0070292B"/>
    <w:rsid w:val="00703EB5"/>
    <w:rsid w:val="00712EC8"/>
    <w:rsid w:val="007136C3"/>
    <w:rsid w:val="00713C61"/>
    <w:rsid w:val="00714F92"/>
    <w:rsid w:val="00715D04"/>
    <w:rsid w:val="00715ED9"/>
    <w:rsid w:val="00716BAA"/>
    <w:rsid w:val="00716CC8"/>
    <w:rsid w:val="007209AF"/>
    <w:rsid w:val="00720BFE"/>
    <w:rsid w:val="00721536"/>
    <w:rsid w:val="00721BCF"/>
    <w:rsid w:val="00722292"/>
    <w:rsid w:val="007227CF"/>
    <w:rsid w:val="00722900"/>
    <w:rsid w:val="00722F43"/>
    <w:rsid w:val="0072309F"/>
    <w:rsid w:val="007239F2"/>
    <w:rsid w:val="00723B2F"/>
    <w:rsid w:val="00723E86"/>
    <w:rsid w:val="007241C1"/>
    <w:rsid w:val="00725055"/>
    <w:rsid w:val="0072587F"/>
    <w:rsid w:val="00725FD9"/>
    <w:rsid w:val="0072659D"/>
    <w:rsid w:val="00727596"/>
    <w:rsid w:val="00730336"/>
    <w:rsid w:val="0073261A"/>
    <w:rsid w:val="00732631"/>
    <w:rsid w:val="007348C6"/>
    <w:rsid w:val="00734E6F"/>
    <w:rsid w:val="007350C2"/>
    <w:rsid w:val="00735C2A"/>
    <w:rsid w:val="007364E9"/>
    <w:rsid w:val="00736866"/>
    <w:rsid w:val="00737FE0"/>
    <w:rsid w:val="00740574"/>
    <w:rsid w:val="0074060A"/>
    <w:rsid w:val="00740A80"/>
    <w:rsid w:val="00741005"/>
    <w:rsid w:val="007412C0"/>
    <w:rsid w:val="007414BF"/>
    <w:rsid w:val="007416E2"/>
    <w:rsid w:val="0074207F"/>
    <w:rsid w:val="00742223"/>
    <w:rsid w:val="007439F7"/>
    <w:rsid w:val="007445A3"/>
    <w:rsid w:val="00745CBC"/>
    <w:rsid w:val="00746237"/>
    <w:rsid w:val="0074637E"/>
    <w:rsid w:val="00747E9B"/>
    <w:rsid w:val="00750328"/>
    <w:rsid w:val="00751CBD"/>
    <w:rsid w:val="00753956"/>
    <w:rsid w:val="007548E5"/>
    <w:rsid w:val="007549E4"/>
    <w:rsid w:val="00755A52"/>
    <w:rsid w:val="00755BEF"/>
    <w:rsid w:val="00756006"/>
    <w:rsid w:val="0075685B"/>
    <w:rsid w:val="00756A7A"/>
    <w:rsid w:val="007577CE"/>
    <w:rsid w:val="007577F3"/>
    <w:rsid w:val="007578FD"/>
    <w:rsid w:val="00757991"/>
    <w:rsid w:val="00760297"/>
    <w:rsid w:val="00762F50"/>
    <w:rsid w:val="00765BC4"/>
    <w:rsid w:val="00765C1C"/>
    <w:rsid w:val="00766F07"/>
    <w:rsid w:val="00771209"/>
    <w:rsid w:val="007718D1"/>
    <w:rsid w:val="007720E5"/>
    <w:rsid w:val="00772842"/>
    <w:rsid w:val="007741CB"/>
    <w:rsid w:val="00776822"/>
    <w:rsid w:val="0077781F"/>
    <w:rsid w:val="00781894"/>
    <w:rsid w:val="0078294E"/>
    <w:rsid w:val="00782992"/>
    <w:rsid w:val="007836B0"/>
    <w:rsid w:val="00786ABF"/>
    <w:rsid w:val="0078760B"/>
    <w:rsid w:val="00787B19"/>
    <w:rsid w:val="00787F07"/>
    <w:rsid w:val="0079018C"/>
    <w:rsid w:val="00794E03"/>
    <w:rsid w:val="00795177"/>
    <w:rsid w:val="00795217"/>
    <w:rsid w:val="00795747"/>
    <w:rsid w:val="00796354"/>
    <w:rsid w:val="007966B0"/>
    <w:rsid w:val="00797DA6"/>
    <w:rsid w:val="007A0197"/>
    <w:rsid w:val="007A11BE"/>
    <w:rsid w:val="007A2C2E"/>
    <w:rsid w:val="007A5483"/>
    <w:rsid w:val="007A568E"/>
    <w:rsid w:val="007A5A9D"/>
    <w:rsid w:val="007A5E78"/>
    <w:rsid w:val="007A69FF"/>
    <w:rsid w:val="007A6C81"/>
    <w:rsid w:val="007A7001"/>
    <w:rsid w:val="007B17B4"/>
    <w:rsid w:val="007B2959"/>
    <w:rsid w:val="007B3102"/>
    <w:rsid w:val="007B35F8"/>
    <w:rsid w:val="007B4361"/>
    <w:rsid w:val="007B60F2"/>
    <w:rsid w:val="007B6196"/>
    <w:rsid w:val="007B6865"/>
    <w:rsid w:val="007C1757"/>
    <w:rsid w:val="007C1BBE"/>
    <w:rsid w:val="007C1DAD"/>
    <w:rsid w:val="007C2315"/>
    <w:rsid w:val="007C4E76"/>
    <w:rsid w:val="007C57D7"/>
    <w:rsid w:val="007D0028"/>
    <w:rsid w:val="007D09EE"/>
    <w:rsid w:val="007D224A"/>
    <w:rsid w:val="007D6B84"/>
    <w:rsid w:val="007D753D"/>
    <w:rsid w:val="007D7CD1"/>
    <w:rsid w:val="007E0CD3"/>
    <w:rsid w:val="007E10CD"/>
    <w:rsid w:val="007E2416"/>
    <w:rsid w:val="007E2BF0"/>
    <w:rsid w:val="007E329C"/>
    <w:rsid w:val="007E35BF"/>
    <w:rsid w:val="007E4397"/>
    <w:rsid w:val="007E44C3"/>
    <w:rsid w:val="007E5CB7"/>
    <w:rsid w:val="007E5EE3"/>
    <w:rsid w:val="007E630B"/>
    <w:rsid w:val="007E6599"/>
    <w:rsid w:val="007E6762"/>
    <w:rsid w:val="007E7135"/>
    <w:rsid w:val="007E79E5"/>
    <w:rsid w:val="007F0418"/>
    <w:rsid w:val="007F1E2B"/>
    <w:rsid w:val="007F22E4"/>
    <w:rsid w:val="007F24CF"/>
    <w:rsid w:val="007F2788"/>
    <w:rsid w:val="007F2892"/>
    <w:rsid w:val="007F30D7"/>
    <w:rsid w:val="007F35CD"/>
    <w:rsid w:val="007F3A28"/>
    <w:rsid w:val="007F3B7E"/>
    <w:rsid w:val="007F3C27"/>
    <w:rsid w:val="007F4ECA"/>
    <w:rsid w:val="007F5DEF"/>
    <w:rsid w:val="007F7FEA"/>
    <w:rsid w:val="00800A3D"/>
    <w:rsid w:val="00802C14"/>
    <w:rsid w:val="0080585C"/>
    <w:rsid w:val="00806A36"/>
    <w:rsid w:val="00807687"/>
    <w:rsid w:val="0081110D"/>
    <w:rsid w:val="00811A74"/>
    <w:rsid w:val="0081318A"/>
    <w:rsid w:val="008132F6"/>
    <w:rsid w:val="0081468C"/>
    <w:rsid w:val="00814CDD"/>
    <w:rsid w:val="00815C05"/>
    <w:rsid w:val="0081786A"/>
    <w:rsid w:val="008203EA"/>
    <w:rsid w:val="00820A30"/>
    <w:rsid w:val="0082121D"/>
    <w:rsid w:val="00822472"/>
    <w:rsid w:val="0082320C"/>
    <w:rsid w:val="00824903"/>
    <w:rsid w:val="00824CD4"/>
    <w:rsid w:val="0082617A"/>
    <w:rsid w:val="008262E7"/>
    <w:rsid w:val="00826F31"/>
    <w:rsid w:val="008275B6"/>
    <w:rsid w:val="00830BF8"/>
    <w:rsid w:val="0083233D"/>
    <w:rsid w:val="00832C2C"/>
    <w:rsid w:val="00832FCF"/>
    <w:rsid w:val="00834B2E"/>
    <w:rsid w:val="0083519A"/>
    <w:rsid w:val="00835ABB"/>
    <w:rsid w:val="00835AD9"/>
    <w:rsid w:val="00836054"/>
    <w:rsid w:val="00837BA3"/>
    <w:rsid w:val="008406D5"/>
    <w:rsid w:val="00840B4E"/>
    <w:rsid w:val="00841A87"/>
    <w:rsid w:val="0084232E"/>
    <w:rsid w:val="00842A6A"/>
    <w:rsid w:val="008434C7"/>
    <w:rsid w:val="008446A7"/>
    <w:rsid w:val="00845416"/>
    <w:rsid w:val="00846720"/>
    <w:rsid w:val="0085068E"/>
    <w:rsid w:val="008507BC"/>
    <w:rsid w:val="00851005"/>
    <w:rsid w:val="00851487"/>
    <w:rsid w:val="00851FC8"/>
    <w:rsid w:val="008577D4"/>
    <w:rsid w:val="00860489"/>
    <w:rsid w:val="0086440A"/>
    <w:rsid w:val="0086450D"/>
    <w:rsid w:val="008653E1"/>
    <w:rsid w:val="008669A5"/>
    <w:rsid w:val="00866E44"/>
    <w:rsid w:val="00867553"/>
    <w:rsid w:val="00867818"/>
    <w:rsid w:val="00870668"/>
    <w:rsid w:val="00871252"/>
    <w:rsid w:val="0087140C"/>
    <w:rsid w:val="008718FA"/>
    <w:rsid w:val="00872159"/>
    <w:rsid w:val="00872C68"/>
    <w:rsid w:val="00872D37"/>
    <w:rsid w:val="00872FD3"/>
    <w:rsid w:val="008731D7"/>
    <w:rsid w:val="00875039"/>
    <w:rsid w:val="0087576A"/>
    <w:rsid w:val="008758A4"/>
    <w:rsid w:val="00875BB9"/>
    <w:rsid w:val="008803C2"/>
    <w:rsid w:val="00880CC7"/>
    <w:rsid w:val="00881648"/>
    <w:rsid w:val="008819EA"/>
    <w:rsid w:val="00883A4B"/>
    <w:rsid w:val="00884720"/>
    <w:rsid w:val="00884B7D"/>
    <w:rsid w:val="008854B0"/>
    <w:rsid w:val="00885DD0"/>
    <w:rsid w:val="00885F83"/>
    <w:rsid w:val="00890AA9"/>
    <w:rsid w:val="00891375"/>
    <w:rsid w:val="00891F56"/>
    <w:rsid w:val="008928DB"/>
    <w:rsid w:val="00894FFE"/>
    <w:rsid w:val="00895225"/>
    <w:rsid w:val="00897733"/>
    <w:rsid w:val="008A262C"/>
    <w:rsid w:val="008A515F"/>
    <w:rsid w:val="008A5CE0"/>
    <w:rsid w:val="008A5F24"/>
    <w:rsid w:val="008A7F80"/>
    <w:rsid w:val="008B04CC"/>
    <w:rsid w:val="008B0D29"/>
    <w:rsid w:val="008B3F32"/>
    <w:rsid w:val="008B4742"/>
    <w:rsid w:val="008B4769"/>
    <w:rsid w:val="008B5DE9"/>
    <w:rsid w:val="008B5FCB"/>
    <w:rsid w:val="008B6E66"/>
    <w:rsid w:val="008C09B0"/>
    <w:rsid w:val="008C1101"/>
    <w:rsid w:val="008C3C0F"/>
    <w:rsid w:val="008C73DE"/>
    <w:rsid w:val="008C7EDD"/>
    <w:rsid w:val="008C7F8E"/>
    <w:rsid w:val="008D1881"/>
    <w:rsid w:val="008D1B9B"/>
    <w:rsid w:val="008D1FC3"/>
    <w:rsid w:val="008D294C"/>
    <w:rsid w:val="008D2AB6"/>
    <w:rsid w:val="008D2DE8"/>
    <w:rsid w:val="008D32B9"/>
    <w:rsid w:val="008D53EE"/>
    <w:rsid w:val="008D57F8"/>
    <w:rsid w:val="008D5E68"/>
    <w:rsid w:val="008D6423"/>
    <w:rsid w:val="008D6A7D"/>
    <w:rsid w:val="008D6B7C"/>
    <w:rsid w:val="008D6F67"/>
    <w:rsid w:val="008D76C2"/>
    <w:rsid w:val="008E02B6"/>
    <w:rsid w:val="008E0424"/>
    <w:rsid w:val="008E0520"/>
    <w:rsid w:val="008E137C"/>
    <w:rsid w:val="008E17E9"/>
    <w:rsid w:val="008E5ECD"/>
    <w:rsid w:val="008E6D78"/>
    <w:rsid w:val="008E7845"/>
    <w:rsid w:val="008F21A5"/>
    <w:rsid w:val="008F2A4E"/>
    <w:rsid w:val="008F3963"/>
    <w:rsid w:val="008F4D73"/>
    <w:rsid w:val="008F5A7F"/>
    <w:rsid w:val="008F6D1E"/>
    <w:rsid w:val="008F6FE9"/>
    <w:rsid w:val="00900342"/>
    <w:rsid w:val="0090173A"/>
    <w:rsid w:val="00901D96"/>
    <w:rsid w:val="00901E6A"/>
    <w:rsid w:val="00902072"/>
    <w:rsid w:val="00902B23"/>
    <w:rsid w:val="00902D04"/>
    <w:rsid w:val="00904263"/>
    <w:rsid w:val="0090678B"/>
    <w:rsid w:val="00906C11"/>
    <w:rsid w:val="00910283"/>
    <w:rsid w:val="009109C9"/>
    <w:rsid w:val="00912BB0"/>
    <w:rsid w:val="00912EEE"/>
    <w:rsid w:val="00915A76"/>
    <w:rsid w:val="00916928"/>
    <w:rsid w:val="009211E2"/>
    <w:rsid w:val="0092152D"/>
    <w:rsid w:val="0092225D"/>
    <w:rsid w:val="009226BA"/>
    <w:rsid w:val="00922BC6"/>
    <w:rsid w:val="00922C58"/>
    <w:rsid w:val="0092434F"/>
    <w:rsid w:val="009244D0"/>
    <w:rsid w:val="00924710"/>
    <w:rsid w:val="009254D5"/>
    <w:rsid w:val="009257A7"/>
    <w:rsid w:val="009276E4"/>
    <w:rsid w:val="00927A7E"/>
    <w:rsid w:val="009301DD"/>
    <w:rsid w:val="009330FB"/>
    <w:rsid w:val="0093381B"/>
    <w:rsid w:val="00934BB1"/>
    <w:rsid w:val="009354FF"/>
    <w:rsid w:val="00935B81"/>
    <w:rsid w:val="00936E5A"/>
    <w:rsid w:val="009402D4"/>
    <w:rsid w:val="00940645"/>
    <w:rsid w:val="0094177F"/>
    <w:rsid w:val="009423C2"/>
    <w:rsid w:val="00942777"/>
    <w:rsid w:val="00943022"/>
    <w:rsid w:val="009431CA"/>
    <w:rsid w:val="00943B13"/>
    <w:rsid w:val="009442EC"/>
    <w:rsid w:val="00945052"/>
    <w:rsid w:val="00945BF0"/>
    <w:rsid w:val="00945C20"/>
    <w:rsid w:val="00945C6C"/>
    <w:rsid w:val="009483D6"/>
    <w:rsid w:val="00950419"/>
    <w:rsid w:val="00950B7A"/>
    <w:rsid w:val="009515FA"/>
    <w:rsid w:val="00952ED9"/>
    <w:rsid w:val="00952F30"/>
    <w:rsid w:val="00954442"/>
    <w:rsid w:val="00954ED3"/>
    <w:rsid w:val="009551A7"/>
    <w:rsid w:val="00955C0F"/>
    <w:rsid w:val="00957958"/>
    <w:rsid w:val="0096034B"/>
    <w:rsid w:val="0096073A"/>
    <w:rsid w:val="00960AD8"/>
    <w:rsid w:val="00960BE3"/>
    <w:rsid w:val="00960FCF"/>
    <w:rsid w:val="009612E0"/>
    <w:rsid w:val="00965018"/>
    <w:rsid w:val="00970443"/>
    <w:rsid w:val="0097152E"/>
    <w:rsid w:val="009727BE"/>
    <w:rsid w:val="009731E0"/>
    <w:rsid w:val="009741EA"/>
    <w:rsid w:val="009742FD"/>
    <w:rsid w:val="0097680A"/>
    <w:rsid w:val="00980F0A"/>
    <w:rsid w:val="009839FF"/>
    <w:rsid w:val="00984E19"/>
    <w:rsid w:val="00986607"/>
    <w:rsid w:val="0098758B"/>
    <w:rsid w:val="00990784"/>
    <w:rsid w:val="009916CF"/>
    <w:rsid w:val="0099193D"/>
    <w:rsid w:val="0099252D"/>
    <w:rsid w:val="009928DB"/>
    <w:rsid w:val="0099303B"/>
    <w:rsid w:val="009932B8"/>
    <w:rsid w:val="00993537"/>
    <w:rsid w:val="00993554"/>
    <w:rsid w:val="00993D4A"/>
    <w:rsid w:val="00994A0C"/>
    <w:rsid w:val="00995906"/>
    <w:rsid w:val="009A0188"/>
    <w:rsid w:val="009A0832"/>
    <w:rsid w:val="009A0CFF"/>
    <w:rsid w:val="009A12B3"/>
    <w:rsid w:val="009A1467"/>
    <w:rsid w:val="009A2A80"/>
    <w:rsid w:val="009A37D6"/>
    <w:rsid w:val="009A4275"/>
    <w:rsid w:val="009A4F65"/>
    <w:rsid w:val="009A6B8B"/>
    <w:rsid w:val="009A6E95"/>
    <w:rsid w:val="009A73FC"/>
    <w:rsid w:val="009A7785"/>
    <w:rsid w:val="009B0970"/>
    <w:rsid w:val="009B1CBA"/>
    <w:rsid w:val="009B1E75"/>
    <w:rsid w:val="009B2008"/>
    <w:rsid w:val="009B298C"/>
    <w:rsid w:val="009B3075"/>
    <w:rsid w:val="009B4E8A"/>
    <w:rsid w:val="009B59A4"/>
    <w:rsid w:val="009B6A50"/>
    <w:rsid w:val="009C007C"/>
    <w:rsid w:val="009C01EB"/>
    <w:rsid w:val="009C2246"/>
    <w:rsid w:val="009C2905"/>
    <w:rsid w:val="009C2B82"/>
    <w:rsid w:val="009C2E8F"/>
    <w:rsid w:val="009C437D"/>
    <w:rsid w:val="009C4794"/>
    <w:rsid w:val="009C48C9"/>
    <w:rsid w:val="009C7112"/>
    <w:rsid w:val="009C7E91"/>
    <w:rsid w:val="009D1696"/>
    <w:rsid w:val="009D26AB"/>
    <w:rsid w:val="009D295F"/>
    <w:rsid w:val="009D2A17"/>
    <w:rsid w:val="009D2E19"/>
    <w:rsid w:val="009D3324"/>
    <w:rsid w:val="009D4844"/>
    <w:rsid w:val="009D632B"/>
    <w:rsid w:val="009D6B2B"/>
    <w:rsid w:val="009D71D5"/>
    <w:rsid w:val="009D7504"/>
    <w:rsid w:val="009D7BA7"/>
    <w:rsid w:val="009D7FB4"/>
    <w:rsid w:val="009E0B5D"/>
    <w:rsid w:val="009E1D7F"/>
    <w:rsid w:val="009E2611"/>
    <w:rsid w:val="009E3160"/>
    <w:rsid w:val="009E3A8D"/>
    <w:rsid w:val="009E3D67"/>
    <w:rsid w:val="009E3F6B"/>
    <w:rsid w:val="009E42D6"/>
    <w:rsid w:val="009E472D"/>
    <w:rsid w:val="009E6B6C"/>
    <w:rsid w:val="009F1543"/>
    <w:rsid w:val="009F1A76"/>
    <w:rsid w:val="009F1DB8"/>
    <w:rsid w:val="009F330A"/>
    <w:rsid w:val="009F4522"/>
    <w:rsid w:val="009F4A03"/>
    <w:rsid w:val="009F5618"/>
    <w:rsid w:val="00A007AF"/>
    <w:rsid w:val="00A00E29"/>
    <w:rsid w:val="00A018E5"/>
    <w:rsid w:val="00A01F5E"/>
    <w:rsid w:val="00A021C4"/>
    <w:rsid w:val="00A06299"/>
    <w:rsid w:val="00A0742D"/>
    <w:rsid w:val="00A12178"/>
    <w:rsid w:val="00A1282E"/>
    <w:rsid w:val="00A12E5A"/>
    <w:rsid w:val="00A14931"/>
    <w:rsid w:val="00A14FE7"/>
    <w:rsid w:val="00A1577C"/>
    <w:rsid w:val="00A162E1"/>
    <w:rsid w:val="00A1770C"/>
    <w:rsid w:val="00A2047D"/>
    <w:rsid w:val="00A206AD"/>
    <w:rsid w:val="00A20B88"/>
    <w:rsid w:val="00A23D7E"/>
    <w:rsid w:val="00A25104"/>
    <w:rsid w:val="00A255A7"/>
    <w:rsid w:val="00A25B7A"/>
    <w:rsid w:val="00A25BA6"/>
    <w:rsid w:val="00A26022"/>
    <w:rsid w:val="00A26690"/>
    <w:rsid w:val="00A26BB7"/>
    <w:rsid w:val="00A304E7"/>
    <w:rsid w:val="00A31C8A"/>
    <w:rsid w:val="00A337C0"/>
    <w:rsid w:val="00A33EBD"/>
    <w:rsid w:val="00A34044"/>
    <w:rsid w:val="00A345DD"/>
    <w:rsid w:val="00A36A9E"/>
    <w:rsid w:val="00A36F24"/>
    <w:rsid w:val="00A40780"/>
    <w:rsid w:val="00A41D8E"/>
    <w:rsid w:val="00A43946"/>
    <w:rsid w:val="00A43BE1"/>
    <w:rsid w:val="00A43D84"/>
    <w:rsid w:val="00A45145"/>
    <w:rsid w:val="00A45359"/>
    <w:rsid w:val="00A465BE"/>
    <w:rsid w:val="00A465D8"/>
    <w:rsid w:val="00A53542"/>
    <w:rsid w:val="00A56578"/>
    <w:rsid w:val="00A5729C"/>
    <w:rsid w:val="00A60892"/>
    <w:rsid w:val="00A61719"/>
    <w:rsid w:val="00A61E66"/>
    <w:rsid w:val="00A620F0"/>
    <w:rsid w:val="00A6474A"/>
    <w:rsid w:val="00A660E4"/>
    <w:rsid w:val="00A66E60"/>
    <w:rsid w:val="00A67966"/>
    <w:rsid w:val="00A72615"/>
    <w:rsid w:val="00A755C5"/>
    <w:rsid w:val="00A76113"/>
    <w:rsid w:val="00A76920"/>
    <w:rsid w:val="00A77058"/>
    <w:rsid w:val="00A81000"/>
    <w:rsid w:val="00A82297"/>
    <w:rsid w:val="00A82A20"/>
    <w:rsid w:val="00A82DDA"/>
    <w:rsid w:val="00A82F6E"/>
    <w:rsid w:val="00A839D7"/>
    <w:rsid w:val="00A83FC9"/>
    <w:rsid w:val="00A850A6"/>
    <w:rsid w:val="00A86455"/>
    <w:rsid w:val="00A86D79"/>
    <w:rsid w:val="00A8774C"/>
    <w:rsid w:val="00A904FF"/>
    <w:rsid w:val="00A91835"/>
    <w:rsid w:val="00A9415A"/>
    <w:rsid w:val="00A94253"/>
    <w:rsid w:val="00A947E4"/>
    <w:rsid w:val="00A964E4"/>
    <w:rsid w:val="00A96893"/>
    <w:rsid w:val="00A968AE"/>
    <w:rsid w:val="00A96924"/>
    <w:rsid w:val="00A96A3F"/>
    <w:rsid w:val="00A979E9"/>
    <w:rsid w:val="00AA10C7"/>
    <w:rsid w:val="00AA137D"/>
    <w:rsid w:val="00AA1662"/>
    <w:rsid w:val="00AA283B"/>
    <w:rsid w:val="00AA2AEB"/>
    <w:rsid w:val="00AA2B4E"/>
    <w:rsid w:val="00AA2FEA"/>
    <w:rsid w:val="00AA3FE3"/>
    <w:rsid w:val="00AA4DD8"/>
    <w:rsid w:val="00AA598B"/>
    <w:rsid w:val="00AA63EA"/>
    <w:rsid w:val="00AA6DD7"/>
    <w:rsid w:val="00AA733E"/>
    <w:rsid w:val="00AB0543"/>
    <w:rsid w:val="00AB1A49"/>
    <w:rsid w:val="00AB21A8"/>
    <w:rsid w:val="00AB28D1"/>
    <w:rsid w:val="00AB3611"/>
    <w:rsid w:val="00AB49B3"/>
    <w:rsid w:val="00AB602E"/>
    <w:rsid w:val="00AB64E9"/>
    <w:rsid w:val="00AB77B1"/>
    <w:rsid w:val="00AB79B3"/>
    <w:rsid w:val="00AC04F8"/>
    <w:rsid w:val="00AC1439"/>
    <w:rsid w:val="00AC1FC1"/>
    <w:rsid w:val="00AC26ED"/>
    <w:rsid w:val="00AC375B"/>
    <w:rsid w:val="00AC3A3E"/>
    <w:rsid w:val="00AC4043"/>
    <w:rsid w:val="00AC4223"/>
    <w:rsid w:val="00AC666A"/>
    <w:rsid w:val="00AC6890"/>
    <w:rsid w:val="00AC7C08"/>
    <w:rsid w:val="00AD0B16"/>
    <w:rsid w:val="00AD0D5A"/>
    <w:rsid w:val="00AD0E38"/>
    <w:rsid w:val="00AD12CC"/>
    <w:rsid w:val="00AD224E"/>
    <w:rsid w:val="00AD22C0"/>
    <w:rsid w:val="00AD27C5"/>
    <w:rsid w:val="00AD28DA"/>
    <w:rsid w:val="00AD4EF4"/>
    <w:rsid w:val="00AD54FA"/>
    <w:rsid w:val="00AD69CA"/>
    <w:rsid w:val="00AD7244"/>
    <w:rsid w:val="00AE087B"/>
    <w:rsid w:val="00AE0D0C"/>
    <w:rsid w:val="00AE1D60"/>
    <w:rsid w:val="00AE2E68"/>
    <w:rsid w:val="00AE4158"/>
    <w:rsid w:val="00AE4661"/>
    <w:rsid w:val="00AE4F60"/>
    <w:rsid w:val="00AE51CB"/>
    <w:rsid w:val="00AE52E5"/>
    <w:rsid w:val="00AE5595"/>
    <w:rsid w:val="00AE586C"/>
    <w:rsid w:val="00AE60CD"/>
    <w:rsid w:val="00AE6A8C"/>
    <w:rsid w:val="00AE6F92"/>
    <w:rsid w:val="00AE76E7"/>
    <w:rsid w:val="00AE7E4D"/>
    <w:rsid w:val="00AF080B"/>
    <w:rsid w:val="00AF0E8F"/>
    <w:rsid w:val="00AF28D6"/>
    <w:rsid w:val="00AF3BE8"/>
    <w:rsid w:val="00AF5710"/>
    <w:rsid w:val="00AF5F8B"/>
    <w:rsid w:val="00AF7673"/>
    <w:rsid w:val="00B010D8"/>
    <w:rsid w:val="00B0147B"/>
    <w:rsid w:val="00B01778"/>
    <w:rsid w:val="00B02543"/>
    <w:rsid w:val="00B045E9"/>
    <w:rsid w:val="00B101AA"/>
    <w:rsid w:val="00B11013"/>
    <w:rsid w:val="00B1115C"/>
    <w:rsid w:val="00B1136C"/>
    <w:rsid w:val="00B124E6"/>
    <w:rsid w:val="00B13418"/>
    <w:rsid w:val="00B137C3"/>
    <w:rsid w:val="00B13ABA"/>
    <w:rsid w:val="00B13E69"/>
    <w:rsid w:val="00B1601D"/>
    <w:rsid w:val="00B17697"/>
    <w:rsid w:val="00B209B4"/>
    <w:rsid w:val="00B222BA"/>
    <w:rsid w:val="00B22527"/>
    <w:rsid w:val="00B22596"/>
    <w:rsid w:val="00B234A6"/>
    <w:rsid w:val="00B2367B"/>
    <w:rsid w:val="00B238E2"/>
    <w:rsid w:val="00B2603A"/>
    <w:rsid w:val="00B27BC9"/>
    <w:rsid w:val="00B3072D"/>
    <w:rsid w:val="00B316C9"/>
    <w:rsid w:val="00B32009"/>
    <w:rsid w:val="00B321A5"/>
    <w:rsid w:val="00B3317E"/>
    <w:rsid w:val="00B35C68"/>
    <w:rsid w:val="00B36704"/>
    <w:rsid w:val="00B37944"/>
    <w:rsid w:val="00B37F03"/>
    <w:rsid w:val="00B40FD1"/>
    <w:rsid w:val="00B43EC4"/>
    <w:rsid w:val="00B44332"/>
    <w:rsid w:val="00B45E3C"/>
    <w:rsid w:val="00B45F03"/>
    <w:rsid w:val="00B5226B"/>
    <w:rsid w:val="00B5335D"/>
    <w:rsid w:val="00B53450"/>
    <w:rsid w:val="00B54439"/>
    <w:rsid w:val="00B54B45"/>
    <w:rsid w:val="00B56F43"/>
    <w:rsid w:val="00B708B1"/>
    <w:rsid w:val="00B71816"/>
    <w:rsid w:val="00B74301"/>
    <w:rsid w:val="00B7443B"/>
    <w:rsid w:val="00B748A9"/>
    <w:rsid w:val="00B75B3C"/>
    <w:rsid w:val="00B75E42"/>
    <w:rsid w:val="00B76841"/>
    <w:rsid w:val="00B77403"/>
    <w:rsid w:val="00B80234"/>
    <w:rsid w:val="00B80B79"/>
    <w:rsid w:val="00B818E0"/>
    <w:rsid w:val="00B84163"/>
    <w:rsid w:val="00B84ADF"/>
    <w:rsid w:val="00B861D0"/>
    <w:rsid w:val="00B87764"/>
    <w:rsid w:val="00B87C2C"/>
    <w:rsid w:val="00B9031E"/>
    <w:rsid w:val="00B90EE1"/>
    <w:rsid w:val="00B9161A"/>
    <w:rsid w:val="00B92D30"/>
    <w:rsid w:val="00B94DEF"/>
    <w:rsid w:val="00B95246"/>
    <w:rsid w:val="00B9581C"/>
    <w:rsid w:val="00B95FEC"/>
    <w:rsid w:val="00B97D56"/>
    <w:rsid w:val="00BA0051"/>
    <w:rsid w:val="00BA097C"/>
    <w:rsid w:val="00BA0FD9"/>
    <w:rsid w:val="00BA254F"/>
    <w:rsid w:val="00BA3092"/>
    <w:rsid w:val="00BA3585"/>
    <w:rsid w:val="00BA62A0"/>
    <w:rsid w:val="00BA6A90"/>
    <w:rsid w:val="00BA6EC6"/>
    <w:rsid w:val="00BA7343"/>
    <w:rsid w:val="00BB02A7"/>
    <w:rsid w:val="00BB0A7E"/>
    <w:rsid w:val="00BB2F8E"/>
    <w:rsid w:val="00BB45C9"/>
    <w:rsid w:val="00BB5256"/>
    <w:rsid w:val="00BB7E2D"/>
    <w:rsid w:val="00BC0BC3"/>
    <w:rsid w:val="00BC1142"/>
    <w:rsid w:val="00BC1CBC"/>
    <w:rsid w:val="00BC2415"/>
    <w:rsid w:val="00BC29F3"/>
    <w:rsid w:val="00BC4FAD"/>
    <w:rsid w:val="00BC5888"/>
    <w:rsid w:val="00BC5CE7"/>
    <w:rsid w:val="00BC5F90"/>
    <w:rsid w:val="00BC6039"/>
    <w:rsid w:val="00BC799E"/>
    <w:rsid w:val="00BC7DE9"/>
    <w:rsid w:val="00BD18E7"/>
    <w:rsid w:val="00BD19A2"/>
    <w:rsid w:val="00BD1C24"/>
    <w:rsid w:val="00BD1C75"/>
    <w:rsid w:val="00BD4E39"/>
    <w:rsid w:val="00BD7CF3"/>
    <w:rsid w:val="00BE0AA3"/>
    <w:rsid w:val="00BE0E14"/>
    <w:rsid w:val="00BE1811"/>
    <w:rsid w:val="00BE1FA3"/>
    <w:rsid w:val="00BE2246"/>
    <w:rsid w:val="00BE4E68"/>
    <w:rsid w:val="00BE5887"/>
    <w:rsid w:val="00BE657D"/>
    <w:rsid w:val="00BE76A3"/>
    <w:rsid w:val="00BE78C5"/>
    <w:rsid w:val="00BE7C10"/>
    <w:rsid w:val="00BF0D6B"/>
    <w:rsid w:val="00BF2CE1"/>
    <w:rsid w:val="00BF42BD"/>
    <w:rsid w:val="00BF4710"/>
    <w:rsid w:val="00BF59BC"/>
    <w:rsid w:val="00BF60A3"/>
    <w:rsid w:val="00BF673F"/>
    <w:rsid w:val="00BF7B09"/>
    <w:rsid w:val="00C0017E"/>
    <w:rsid w:val="00C00652"/>
    <w:rsid w:val="00C038F0"/>
    <w:rsid w:val="00C03E63"/>
    <w:rsid w:val="00C0406B"/>
    <w:rsid w:val="00C045DC"/>
    <w:rsid w:val="00C047B4"/>
    <w:rsid w:val="00C04BA6"/>
    <w:rsid w:val="00C04FED"/>
    <w:rsid w:val="00C04FF3"/>
    <w:rsid w:val="00C05369"/>
    <w:rsid w:val="00C064E3"/>
    <w:rsid w:val="00C07C1C"/>
    <w:rsid w:val="00C1105D"/>
    <w:rsid w:val="00C11712"/>
    <w:rsid w:val="00C11DB2"/>
    <w:rsid w:val="00C130EA"/>
    <w:rsid w:val="00C14D4C"/>
    <w:rsid w:val="00C16112"/>
    <w:rsid w:val="00C1700D"/>
    <w:rsid w:val="00C20933"/>
    <w:rsid w:val="00C23440"/>
    <w:rsid w:val="00C23954"/>
    <w:rsid w:val="00C239D2"/>
    <w:rsid w:val="00C25C16"/>
    <w:rsid w:val="00C26B6A"/>
    <w:rsid w:val="00C2777C"/>
    <w:rsid w:val="00C27C78"/>
    <w:rsid w:val="00C30414"/>
    <w:rsid w:val="00C30F98"/>
    <w:rsid w:val="00C32A74"/>
    <w:rsid w:val="00C33241"/>
    <w:rsid w:val="00C33865"/>
    <w:rsid w:val="00C34F67"/>
    <w:rsid w:val="00C35629"/>
    <w:rsid w:val="00C35F18"/>
    <w:rsid w:val="00C362D6"/>
    <w:rsid w:val="00C40A49"/>
    <w:rsid w:val="00C413B4"/>
    <w:rsid w:val="00C419CF"/>
    <w:rsid w:val="00C42E78"/>
    <w:rsid w:val="00C4561E"/>
    <w:rsid w:val="00C457DB"/>
    <w:rsid w:val="00C51FB9"/>
    <w:rsid w:val="00C521E0"/>
    <w:rsid w:val="00C526DD"/>
    <w:rsid w:val="00C529E6"/>
    <w:rsid w:val="00C52F2D"/>
    <w:rsid w:val="00C553D2"/>
    <w:rsid w:val="00C5589B"/>
    <w:rsid w:val="00C57359"/>
    <w:rsid w:val="00C6201F"/>
    <w:rsid w:val="00C62978"/>
    <w:rsid w:val="00C65702"/>
    <w:rsid w:val="00C6584F"/>
    <w:rsid w:val="00C6613F"/>
    <w:rsid w:val="00C6710B"/>
    <w:rsid w:val="00C7031A"/>
    <w:rsid w:val="00C72557"/>
    <w:rsid w:val="00C732B6"/>
    <w:rsid w:val="00C74AB5"/>
    <w:rsid w:val="00C74D04"/>
    <w:rsid w:val="00C760C5"/>
    <w:rsid w:val="00C762B3"/>
    <w:rsid w:val="00C769C6"/>
    <w:rsid w:val="00C77CBF"/>
    <w:rsid w:val="00C80959"/>
    <w:rsid w:val="00C81551"/>
    <w:rsid w:val="00C82A99"/>
    <w:rsid w:val="00C84398"/>
    <w:rsid w:val="00C8490B"/>
    <w:rsid w:val="00C849B4"/>
    <w:rsid w:val="00C84E8F"/>
    <w:rsid w:val="00C84FA9"/>
    <w:rsid w:val="00C85BC4"/>
    <w:rsid w:val="00C87A7E"/>
    <w:rsid w:val="00C90FB4"/>
    <w:rsid w:val="00C91CC9"/>
    <w:rsid w:val="00C94A1D"/>
    <w:rsid w:val="00C94BFB"/>
    <w:rsid w:val="00C95916"/>
    <w:rsid w:val="00C95E4C"/>
    <w:rsid w:val="00C95F5C"/>
    <w:rsid w:val="00C9629C"/>
    <w:rsid w:val="00CA04EC"/>
    <w:rsid w:val="00CA259E"/>
    <w:rsid w:val="00CA3636"/>
    <w:rsid w:val="00CA76D8"/>
    <w:rsid w:val="00CB1C5A"/>
    <w:rsid w:val="00CB2ED8"/>
    <w:rsid w:val="00CB3051"/>
    <w:rsid w:val="00CB3310"/>
    <w:rsid w:val="00CB768B"/>
    <w:rsid w:val="00CB7951"/>
    <w:rsid w:val="00CC0289"/>
    <w:rsid w:val="00CC29EA"/>
    <w:rsid w:val="00CC3F56"/>
    <w:rsid w:val="00CC48D8"/>
    <w:rsid w:val="00CC4B37"/>
    <w:rsid w:val="00CC5482"/>
    <w:rsid w:val="00CC5745"/>
    <w:rsid w:val="00CC7394"/>
    <w:rsid w:val="00CC7411"/>
    <w:rsid w:val="00CC7F11"/>
    <w:rsid w:val="00CD06E2"/>
    <w:rsid w:val="00CD19CC"/>
    <w:rsid w:val="00CD1A27"/>
    <w:rsid w:val="00CD1D00"/>
    <w:rsid w:val="00CD34F0"/>
    <w:rsid w:val="00CD3855"/>
    <w:rsid w:val="00CD59E5"/>
    <w:rsid w:val="00CD5AB1"/>
    <w:rsid w:val="00CD794D"/>
    <w:rsid w:val="00CE0E39"/>
    <w:rsid w:val="00CE114E"/>
    <w:rsid w:val="00CE26A2"/>
    <w:rsid w:val="00CE3B1C"/>
    <w:rsid w:val="00CE3BA9"/>
    <w:rsid w:val="00CE448D"/>
    <w:rsid w:val="00CE5209"/>
    <w:rsid w:val="00CE6838"/>
    <w:rsid w:val="00CF0324"/>
    <w:rsid w:val="00CF0FC5"/>
    <w:rsid w:val="00CF2785"/>
    <w:rsid w:val="00CF36B9"/>
    <w:rsid w:val="00CF4A36"/>
    <w:rsid w:val="00CF4AB8"/>
    <w:rsid w:val="00CF4F48"/>
    <w:rsid w:val="00D010B6"/>
    <w:rsid w:val="00D02923"/>
    <w:rsid w:val="00D03354"/>
    <w:rsid w:val="00D03535"/>
    <w:rsid w:val="00D03840"/>
    <w:rsid w:val="00D05699"/>
    <w:rsid w:val="00D064E2"/>
    <w:rsid w:val="00D067AB"/>
    <w:rsid w:val="00D06D07"/>
    <w:rsid w:val="00D10707"/>
    <w:rsid w:val="00D11ED0"/>
    <w:rsid w:val="00D131F1"/>
    <w:rsid w:val="00D1452A"/>
    <w:rsid w:val="00D14AED"/>
    <w:rsid w:val="00D156C1"/>
    <w:rsid w:val="00D159E3"/>
    <w:rsid w:val="00D1659C"/>
    <w:rsid w:val="00D166C8"/>
    <w:rsid w:val="00D17943"/>
    <w:rsid w:val="00D17A1C"/>
    <w:rsid w:val="00D20A8B"/>
    <w:rsid w:val="00D210B0"/>
    <w:rsid w:val="00D22506"/>
    <w:rsid w:val="00D233EB"/>
    <w:rsid w:val="00D23F42"/>
    <w:rsid w:val="00D245FA"/>
    <w:rsid w:val="00D2572F"/>
    <w:rsid w:val="00D25C41"/>
    <w:rsid w:val="00D25F53"/>
    <w:rsid w:val="00D267B5"/>
    <w:rsid w:val="00D26926"/>
    <w:rsid w:val="00D27FE1"/>
    <w:rsid w:val="00D31811"/>
    <w:rsid w:val="00D32637"/>
    <w:rsid w:val="00D32A42"/>
    <w:rsid w:val="00D32DED"/>
    <w:rsid w:val="00D335FB"/>
    <w:rsid w:val="00D33633"/>
    <w:rsid w:val="00D344D4"/>
    <w:rsid w:val="00D35E75"/>
    <w:rsid w:val="00D37BC4"/>
    <w:rsid w:val="00D37D03"/>
    <w:rsid w:val="00D43282"/>
    <w:rsid w:val="00D432A0"/>
    <w:rsid w:val="00D4627C"/>
    <w:rsid w:val="00D51315"/>
    <w:rsid w:val="00D513EB"/>
    <w:rsid w:val="00D520E0"/>
    <w:rsid w:val="00D528C8"/>
    <w:rsid w:val="00D52A70"/>
    <w:rsid w:val="00D53002"/>
    <w:rsid w:val="00D53681"/>
    <w:rsid w:val="00D54506"/>
    <w:rsid w:val="00D56A99"/>
    <w:rsid w:val="00D56D6F"/>
    <w:rsid w:val="00D57332"/>
    <w:rsid w:val="00D61448"/>
    <w:rsid w:val="00D629BD"/>
    <w:rsid w:val="00D6319D"/>
    <w:rsid w:val="00D63679"/>
    <w:rsid w:val="00D66969"/>
    <w:rsid w:val="00D66D89"/>
    <w:rsid w:val="00D6794B"/>
    <w:rsid w:val="00D67EA2"/>
    <w:rsid w:val="00D70189"/>
    <w:rsid w:val="00D71F3D"/>
    <w:rsid w:val="00D725F3"/>
    <w:rsid w:val="00D74415"/>
    <w:rsid w:val="00D75BBC"/>
    <w:rsid w:val="00D80306"/>
    <w:rsid w:val="00D806B6"/>
    <w:rsid w:val="00D80DB7"/>
    <w:rsid w:val="00D82DD0"/>
    <w:rsid w:val="00D8319C"/>
    <w:rsid w:val="00D8344B"/>
    <w:rsid w:val="00D83B73"/>
    <w:rsid w:val="00D8485A"/>
    <w:rsid w:val="00D84F8C"/>
    <w:rsid w:val="00D90449"/>
    <w:rsid w:val="00D904DF"/>
    <w:rsid w:val="00D9207E"/>
    <w:rsid w:val="00D9450A"/>
    <w:rsid w:val="00D96132"/>
    <w:rsid w:val="00D965D6"/>
    <w:rsid w:val="00D96E47"/>
    <w:rsid w:val="00D97BA9"/>
    <w:rsid w:val="00D97BFE"/>
    <w:rsid w:val="00DA0628"/>
    <w:rsid w:val="00DA1FAF"/>
    <w:rsid w:val="00DA22D9"/>
    <w:rsid w:val="00DA3390"/>
    <w:rsid w:val="00DA5759"/>
    <w:rsid w:val="00DA7B7F"/>
    <w:rsid w:val="00DA7CFA"/>
    <w:rsid w:val="00DB07AC"/>
    <w:rsid w:val="00DB4250"/>
    <w:rsid w:val="00DB6E87"/>
    <w:rsid w:val="00DB7455"/>
    <w:rsid w:val="00DC0DD1"/>
    <w:rsid w:val="00DC1920"/>
    <w:rsid w:val="00DC2F5D"/>
    <w:rsid w:val="00DC5600"/>
    <w:rsid w:val="00DC5872"/>
    <w:rsid w:val="00DC6645"/>
    <w:rsid w:val="00DC6C37"/>
    <w:rsid w:val="00DC6E62"/>
    <w:rsid w:val="00DC74CF"/>
    <w:rsid w:val="00DD0924"/>
    <w:rsid w:val="00DD0B03"/>
    <w:rsid w:val="00DD10E3"/>
    <w:rsid w:val="00DD174F"/>
    <w:rsid w:val="00DD1A1A"/>
    <w:rsid w:val="00DD27ED"/>
    <w:rsid w:val="00DD2E99"/>
    <w:rsid w:val="00DD434E"/>
    <w:rsid w:val="00DD4E7C"/>
    <w:rsid w:val="00DD5923"/>
    <w:rsid w:val="00DD6D5A"/>
    <w:rsid w:val="00DD6E07"/>
    <w:rsid w:val="00DD7771"/>
    <w:rsid w:val="00DE0387"/>
    <w:rsid w:val="00DE0454"/>
    <w:rsid w:val="00DE262B"/>
    <w:rsid w:val="00DE2EEC"/>
    <w:rsid w:val="00DE3C25"/>
    <w:rsid w:val="00DE3D2D"/>
    <w:rsid w:val="00DE4F73"/>
    <w:rsid w:val="00DE5B63"/>
    <w:rsid w:val="00DE5C0C"/>
    <w:rsid w:val="00DE6E7F"/>
    <w:rsid w:val="00DE752C"/>
    <w:rsid w:val="00DF06F7"/>
    <w:rsid w:val="00DF0D25"/>
    <w:rsid w:val="00DF0EF7"/>
    <w:rsid w:val="00DF1A37"/>
    <w:rsid w:val="00DF1FF4"/>
    <w:rsid w:val="00DF37EB"/>
    <w:rsid w:val="00DF4034"/>
    <w:rsid w:val="00DF55C8"/>
    <w:rsid w:val="00DF65AC"/>
    <w:rsid w:val="00DF7ACA"/>
    <w:rsid w:val="00E00C49"/>
    <w:rsid w:val="00E012D2"/>
    <w:rsid w:val="00E03103"/>
    <w:rsid w:val="00E034FD"/>
    <w:rsid w:val="00E03FCE"/>
    <w:rsid w:val="00E07785"/>
    <w:rsid w:val="00E078D0"/>
    <w:rsid w:val="00E10FCB"/>
    <w:rsid w:val="00E122C7"/>
    <w:rsid w:val="00E12609"/>
    <w:rsid w:val="00E13224"/>
    <w:rsid w:val="00E162A4"/>
    <w:rsid w:val="00E164FD"/>
    <w:rsid w:val="00E16758"/>
    <w:rsid w:val="00E17601"/>
    <w:rsid w:val="00E208A4"/>
    <w:rsid w:val="00E210E2"/>
    <w:rsid w:val="00E214E2"/>
    <w:rsid w:val="00E21EEB"/>
    <w:rsid w:val="00E220F5"/>
    <w:rsid w:val="00E23738"/>
    <w:rsid w:val="00E253D5"/>
    <w:rsid w:val="00E25463"/>
    <w:rsid w:val="00E25918"/>
    <w:rsid w:val="00E2670A"/>
    <w:rsid w:val="00E267D1"/>
    <w:rsid w:val="00E27202"/>
    <w:rsid w:val="00E30DA1"/>
    <w:rsid w:val="00E30F88"/>
    <w:rsid w:val="00E3210F"/>
    <w:rsid w:val="00E3385E"/>
    <w:rsid w:val="00E352BA"/>
    <w:rsid w:val="00E377BB"/>
    <w:rsid w:val="00E40239"/>
    <w:rsid w:val="00E41EB4"/>
    <w:rsid w:val="00E43A02"/>
    <w:rsid w:val="00E43EA8"/>
    <w:rsid w:val="00E45C01"/>
    <w:rsid w:val="00E4657A"/>
    <w:rsid w:val="00E465AD"/>
    <w:rsid w:val="00E466DB"/>
    <w:rsid w:val="00E46AAF"/>
    <w:rsid w:val="00E509F1"/>
    <w:rsid w:val="00E50C5C"/>
    <w:rsid w:val="00E50F9B"/>
    <w:rsid w:val="00E511BA"/>
    <w:rsid w:val="00E513C9"/>
    <w:rsid w:val="00E5156F"/>
    <w:rsid w:val="00E51B71"/>
    <w:rsid w:val="00E52A80"/>
    <w:rsid w:val="00E52E82"/>
    <w:rsid w:val="00E53BFC"/>
    <w:rsid w:val="00E54213"/>
    <w:rsid w:val="00E546A9"/>
    <w:rsid w:val="00E55C4D"/>
    <w:rsid w:val="00E56351"/>
    <w:rsid w:val="00E567D5"/>
    <w:rsid w:val="00E569C2"/>
    <w:rsid w:val="00E56CCF"/>
    <w:rsid w:val="00E570A3"/>
    <w:rsid w:val="00E63095"/>
    <w:rsid w:val="00E637FF"/>
    <w:rsid w:val="00E64B9B"/>
    <w:rsid w:val="00E64ED9"/>
    <w:rsid w:val="00E702E1"/>
    <w:rsid w:val="00E70607"/>
    <w:rsid w:val="00E70ECE"/>
    <w:rsid w:val="00E72259"/>
    <w:rsid w:val="00E723FB"/>
    <w:rsid w:val="00E73241"/>
    <w:rsid w:val="00E73EFD"/>
    <w:rsid w:val="00E742EF"/>
    <w:rsid w:val="00E75647"/>
    <w:rsid w:val="00E76A8B"/>
    <w:rsid w:val="00E77335"/>
    <w:rsid w:val="00E77FAB"/>
    <w:rsid w:val="00E82200"/>
    <w:rsid w:val="00E82712"/>
    <w:rsid w:val="00E82B58"/>
    <w:rsid w:val="00E83011"/>
    <w:rsid w:val="00E833B3"/>
    <w:rsid w:val="00E84D1B"/>
    <w:rsid w:val="00E860D3"/>
    <w:rsid w:val="00E86384"/>
    <w:rsid w:val="00E86CBD"/>
    <w:rsid w:val="00E90B7A"/>
    <w:rsid w:val="00E91D68"/>
    <w:rsid w:val="00E92BB8"/>
    <w:rsid w:val="00E93F3F"/>
    <w:rsid w:val="00E95709"/>
    <w:rsid w:val="00E96892"/>
    <w:rsid w:val="00E968C8"/>
    <w:rsid w:val="00E97A5D"/>
    <w:rsid w:val="00EA08E7"/>
    <w:rsid w:val="00EA1A48"/>
    <w:rsid w:val="00EA21AC"/>
    <w:rsid w:val="00EA42A0"/>
    <w:rsid w:val="00EA500F"/>
    <w:rsid w:val="00EA5B78"/>
    <w:rsid w:val="00EA7249"/>
    <w:rsid w:val="00EA7E0B"/>
    <w:rsid w:val="00EB10CE"/>
    <w:rsid w:val="00EB1539"/>
    <w:rsid w:val="00EB1A76"/>
    <w:rsid w:val="00EB330B"/>
    <w:rsid w:val="00EB605C"/>
    <w:rsid w:val="00EB61B9"/>
    <w:rsid w:val="00EB6BBF"/>
    <w:rsid w:val="00EB7480"/>
    <w:rsid w:val="00EC12BD"/>
    <w:rsid w:val="00EC25C1"/>
    <w:rsid w:val="00EC3000"/>
    <w:rsid w:val="00EC6118"/>
    <w:rsid w:val="00EC6375"/>
    <w:rsid w:val="00EC66EC"/>
    <w:rsid w:val="00ED018D"/>
    <w:rsid w:val="00ED096F"/>
    <w:rsid w:val="00ED1E61"/>
    <w:rsid w:val="00ED3DEC"/>
    <w:rsid w:val="00ED4A16"/>
    <w:rsid w:val="00ED5063"/>
    <w:rsid w:val="00ED58AA"/>
    <w:rsid w:val="00ED5CCF"/>
    <w:rsid w:val="00ED7BEF"/>
    <w:rsid w:val="00EE00FD"/>
    <w:rsid w:val="00EE08CB"/>
    <w:rsid w:val="00EE09D8"/>
    <w:rsid w:val="00EE251C"/>
    <w:rsid w:val="00EE340D"/>
    <w:rsid w:val="00EE670B"/>
    <w:rsid w:val="00EE6BDE"/>
    <w:rsid w:val="00EF0744"/>
    <w:rsid w:val="00EF1A60"/>
    <w:rsid w:val="00EF3469"/>
    <w:rsid w:val="00EF3878"/>
    <w:rsid w:val="00EF3926"/>
    <w:rsid w:val="00EF3ADF"/>
    <w:rsid w:val="00EF42CA"/>
    <w:rsid w:val="00EF4709"/>
    <w:rsid w:val="00EF55E8"/>
    <w:rsid w:val="00EF6BF8"/>
    <w:rsid w:val="00EF79A5"/>
    <w:rsid w:val="00F0045C"/>
    <w:rsid w:val="00F0063B"/>
    <w:rsid w:val="00F00BB1"/>
    <w:rsid w:val="00F03F8E"/>
    <w:rsid w:val="00F04032"/>
    <w:rsid w:val="00F044AB"/>
    <w:rsid w:val="00F058E3"/>
    <w:rsid w:val="00F05941"/>
    <w:rsid w:val="00F05D9D"/>
    <w:rsid w:val="00F063A4"/>
    <w:rsid w:val="00F07BBA"/>
    <w:rsid w:val="00F10E79"/>
    <w:rsid w:val="00F11425"/>
    <w:rsid w:val="00F1203C"/>
    <w:rsid w:val="00F120F7"/>
    <w:rsid w:val="00F12393"/>
    <w:rsid w:val="00F149EC"/>
    <w:rsid w:val="00F1595D"/>
    <w:rsid w:val="00F16119"/>
    <w:rsid w:val="00F16812"/>
    <w:rsid w:val="00F232CD"/>
    <w:rsid w:val="00F2386F"/>
    <w:rsid w:val="00F23BA8"/>
    <w:rsid w:val="00F24229"/>
    <w:rsid w:val="00F25552"/>
    <w:rsid w:val="00F305FF"/>
    <w:rsid w:val="00F31849"/>
    <w:rsid w:val="00F3396C"/>
    <w:rsid w:val="00F3431E"/>
    <w:rsid w:val="00F34887"/>
    <w:rsid w:val="00F34C50"/>
    <w:rsid w:val="00F35CFE"/>
    <w:rsid w:val="00F35DD2"/>
    <w:rsid w:val="00F36BF9"/>
    <w:rsid w:val="00F374E7"/>
    <w:rsid w:val="00F37E94"/>
    <w:rsid w:val="00F403A5"/>
    <w:rsid w:val="00F4209D"/>
    <w:rsid w:val="00F43610"/>
    <w:rsid w:val="00F43D4D"/>
    <w:rsid w:val="00F43EF5"/>
    <w:rsid w:val="00F44020"/>
    <w:rsid w:val="00F4491F"/>
    <w:rsid w:val="00F44CFB"/>
    <w:rsid w:val="00F463A4"/>
    <w:rsid w:val="00F4744E"/>
    <w:rsid w:val="00F50C2D"/>
    <w:rsid w:val="00F529EA"/>
    <w:rsid w:val="00F52AA4"/>
    <w:rsid w:val="00F55010"/>
    <w:rsid w:val="00F56C3C"/>
    <w:rsid w:val="00F60116"/>
    <w:rsid w:val="00F60905"/>
    <w:rsid w:val="00F65451"/>
    <w:rsid w:val="00F662EE"/>
    <w:rsid w:val="00F66D32"/>
    <w:rsid w:val="00F6791C"/>
    <w:rsid w:val="00F712D3"/>
    <w:rsid w:val="00F72AE3"/>
    <w:rsid w:val="00F750FA"/>
    <w:rsid w:val="00F76057"/>
    <w:rsid w:val="00F770D4"/>
    <w:rsid w:val="00F77CB3"/>
    <w:rsid w:val="00F80EBF"/>
    <w:rsid w:val="00F81062"/>
    <w:rsid w:val="00F811DB"/>
    <w:rsid w:val="00F8207A"/>
    <w:rsid w:val="00F8294F"/>
    <w:rsid w:val="00F82D2F"/>
    <w:rsid w:val="00F83AB5"/>
    <w:rsid w:val="00F8614D"/>
    <w:rsid w:val="00F93A94"/>
    <w:rsid w:val="00F93FB9"/>
    <w:rsid w:val="00F94E57"/>
    <w:rsid w:val="00F953C2"/>
    <w:rsid w:val="00F9729D"/>
    <w:rsid w:val="00FA0152"/>
    <w:rsid w:val="00FA0942"/>
    <w:rsid w:val="00FA1873"/>
    <w:rsid w:val="00FA1A2D"/>
    <w:rsid w:val="00FA1E71"/>
    <w:rsid w:val="00FA2FB4"/>
    <w:rsid w:val="00FA3D86"/>
    <w:rsid w:val="00FA6C19"/>
    <w:rsid w:val="00FA72B2"/>
    <w:rsid w:val="00FB0D13"/>
    <w:rsid w:val="00FB1BA4"/>
    <w:rsid w:val="00FB307D"/>
    <w:rsid w:val="00FB6019"/>
    <w:rsid w:val="00FB69EF"/>
    <w:rsid w:val="00FB73A6"/>
    <w:rsid w:val="00FB7AE7"/>
    <w:rsid w:val="00FB7F6D"/>
    <w:rsid w:val="00FC0081"/>
    <w:rsid w:val="00FC113E"/>
    <w:rsid w:val="00FC36C4"/>
    <w:rsid w:val="00FC612B"/>
    <w:rsid w:val="00FC66F8"/>
    <w:rsid w:val="00FC6DF2"/>
    <w:rsid w:val="00FC756C"/>
    <w:rsid w:val="00FC7A69"/>
    <w:rsid w:val="00FD035D"/>
    <w:rsid w:val="00FD1165"/>
    <w:rsid w:val="00FD2252"/>
    <w:rsid w:val="00FD351C"/>
    <w:rsid w:val="00FD43D8"/>
    <w:rsid w:val="00FD6CE8"/>
    <w:rsid w:val="00FE2893"/>
    <w:rsid w:val="00FE33DB"/>
    <w:rsid w:val="00FE378A"/>
    <w:rsid w:val="00FE3FE5"/>
    <w:rsid w:val="00FE4001"/>
    <w:rsid w:val="00FE4F9B"/>
    <w:rsid w:val="00FE68CC"/>
    <w:rsid w:val="00FF1639"/>
    <w:rsid w:val="00FF2139"/>
    <w:rsid w:val="00FF2E93"/>
    <w:rsid w:val="00FF30EE"/>
    <w:rsid w:val="00FF330A"/>
    <w:rsid w:val="00FF5317"/>
    <w:rsid w:val="00FF5638"/>
    <w:rsid w:val="00FF5D3D"/>
    <w:rsid w:val="00FF5FE1"/>
    <w:rsid w:val="00FF69C5"/>
    <w:rsid w:val="00FF7162"/>
    <w:rsid w:val="00FF7806"/>
    <w:rsid w:val="014D4690"/>
    <w:rsid w:val="029DB804"/>
    <w:rsid w:val="02B6003C"/>
    <w:rsid w:val="02FFF388"/>
    <w:rsid w:val="06126419"/>
    <w:rsid w:val="06A64480"/>
    <w:rsid w:val="06ED120B"/>
    <w:rsid w:val="08F8487D"/>
    <w:rsid w:val="0917ED33"/>
    <w:rsid w:val="09575FF3"/>
    <w:rsid w:val="09A27BAF"/>
    <w:rsid w:val="09EE7829"/>
    <w:rsid w:val="0A360AFA"/>
    <w:rsid w:val="0A65FFEC"/>
    <w:rsid w:val="0B0B4889"/>
    <w:rsid w:val="0B25C122"/>
    <w:rsid w:val="0B57DAA1"/>
    <w:rsid w:val="0B7A238D"/>
    <w:rsid w:val="0B8B621F"/>
    <w:rsid w:val="0C28CE2E"/>
    <w:rsid w:val="0CCDD65B"/>
    <w:rsid w:val="0CE9C744"/>
    <w:rsid w:val="0CE9EA4D"/>
    <w:rsid w:val="0D14BBAF"/>
    <w:rsid w:val="0D1AA16B"/>
    <w:rsid w:val="0D1C8FED"/>
    <w:rsid w:val="0D6B2397"/>
    <w:rsid w:val="0DBFDC2F"/>
    <w:rsid w:val="0DD94C20"/>
    <w:rsid w:val="0E1BAFA3"/>
    <w:rsid w:val="0E1BC405"/>
    <w:rsid w:val="0E7A3478"/>
    <w:rsid w:val="0F739613"/>
    <w:rsid w:val="0FC7570F"/>
    <w:rsid w:val="0FEC464B"/>
    <w:rsid w:val="0FF3E63E"/>
    <w:rsid w:val="109FEEC3"/>
    <w:rsid w:val="1119A9E8"/>
    <w:rsid w:val="11AA1D2E"/>
    <w:rsid w:val="122863D1"/>
    <w:rsid w:val="1253631A"/>
    <w:rsid w:val="127F1FDD"/>
    <w:rsid w:val="13165979"/>
    <w:rsid w:val="13180FA5"/>
    <w:rsid w:val="135353D0"/>
    <w:rsid w:val="13FD6B57"/>
    <w:rsid w:val="1436154A"/>
    <w:rsid w:val="14E1DBD0"/>
    <w:rsid w:val="151C6D9F"/>
    <w:rsid w:val="159A39FA"/>
    <w:rsid w:val="15E5DF03"/>
    <w:rsid w:val="16A1C844"/>
    <w:rsid w:val="17ECC712"/>
    <w:rsid w:val="1819B1E7"/>
    <w:rsid w:val="18C07958"/>
    <w:rsid w:val="1A064BDC"/>
    <w:rsid w:val="1B86552B"/>
    <w:rsid w:val="1BD1739B"/>
    <w:rsid w:val="1BD3F5D5"/>
    <w:rsid w:val="1C5C5179"/>
    <w:rsid w:val="1CF58440"/>
    <w:rsid w:val="1D2D4979"/>
    <w:rsid w:val="1D4D03AA"/>
    <w:rsid w:val="1D51C0B7"/>
    <w:rsid w:val="1E049AC5"/>
    <w:rsid w:val="1F07A3B2"/>
    <w:rsid w:val="1FAA7AC1"/>
    <w:rsid w:val="1FACF0FC"/>
    <w:rsid w:val="2020364D"/>
    <w:rsid w:val="203AF75C"/>
    <w:rsid w:val="20A4A86F"/>
    <w:rsid w:val="20AA3783"/>
    <w:rsid w:val="20C4F949"/>
    <w:rsid w:val="20D06EC8"/>
    <w:rsid w:val="216A06C6"/>
    <w:rsid w:val="21FFDF3F"/>
    <w:rsid w:val="22776E99"/>
    <w:rsid w:val="22AA6934"/>
    <w:rsid w:val="24AB19A1"/>
    <w:rsid w:val="24F893EF"/>
    <w:rsid w:val="24FB0F14"/>
    <w:rsid w:val="25B4D623"/>
    <w:rsid w:val="26365772"/>
    <w:rsid w:val="27B9B0E4"/>
    <w:rsid w:val="2845B215"/>
    <w:rsid w:val="29BA61D2"/>
    <w:rsid w:val="2A194E37"/>
    <w:rsid w:val="2A21FA7A"/>
    <w:rsid w:val="2B5F08B5"/>
    <w:rsid w:val="2D29A3FB"/>
    <w:rsid w:val="2D3695E8"/>
    <w:rsid w:val="2D8A49BE"/>
    <w:rsid w:val="2E7FCBE9"/>
    <w:rsid w:val="2E922335"/>
    <w:rsid w:val="2EE728A4"/>
    <w:rsid w:val="2F3AFBAF"/>
    <w:rsid w:val="2F7BF9DB"/>
    <w:rsid w:val="2FF0D483"/>
    <w:rsid w:val="3138ABF2"/>
    <w:rsid w:val="31AC2220"/>
    <w:rsid w:val="31DFEEA4"/>
    <w:rsid w:val="3230DFFD"/>
    <w:rsid w:val="328A4264"/>
    <w:rsid w:val="3369E829"/>
    <w:rsid w:val="350729AD"/>
    <w:rsid w:val="35BA1916"/>
    <w:rsid w:val="35CEE56D"/>
    <w:rsid w:val="383C720B"/>
    <w:rsid w:val="384217DF"/>
    <w:rsid w:val="384EFA36"/>
    <w:rsid w:val="392A88FC"/>
    <w:rsid w:val="3995F42C"/>
    <w:rsid w:val="3A13C16D"/>
    <w:rsid w:val="3ABB7B2D"/>
    <w:rsid w:val="3AF31743"/>
    <w:rsid w:val="3C2CE6A7"/>
    <w:rsid w:val="3C929E57"/>
    <w:rsid w:val="3D13DCB0"/>
    <w:rsid w:val="3D21C8AC"/>
    <w:rsid w:val="3D520847"/>
    <w:rsid w:val="3DB9990F"/>
    <w:rsid w:val="3E0AC2E5"/>
    <w:rsid w:val="3E533E58"/>
    <w:rsid w:val="3E809549"/>
    <w:rsid w:val="3F097D57"/>
    <w:rsid w:val="3F273ADA"/>
    <w:rsid w:val="3F3B6942"/>
    <w:rsid w:val="3F7328B6"/>
    <w:rsid w:val="3FDE7AFA"/>
    <w:rsid w:val="4098E9F5"/>
    <w:rsid w:val="40D41439"/>
    <w:rsid w:val="40E3E2F6"/>
    <w:rsid w:val="41E4DF32"/>
    <w:rsid w:val="422BD879"/>
    <w:rsid w:val="424BB1BC"/>
    <w:rsid w:val="42BA66C6"/>
    <w:rsid w:val="43888B51"/>
    <w:rsid w:val="4408EA4A"/>
    <w:rsid w:val="452D8F2F"/>
    <w:rsid w:val="45546995"/>
    <w:rsid w:val="45588E8D"/>
    <w:rsid w:val="4560C2EC"/>
    <w:rsid w:val="465713A7"/>
    <w:rsid w:val="4681C5AD"/>
    <w:rsid w:val="47FB9662"/>
    <w:rsid w:val="480B1131"/>
    <w:rsid w:val="4819463D"/>
    <w:rsid w:val="48D3D9E8"/>
    <w:rsid w:val="49365287"/>
    <w:rsid w:val="4A5BA3E4"/>
    <w:rsid w:val="4A82380B"/>
    <w:rsid w:val="4AA702DF"/>
    <w:rsid w:val="4BE90DB1"/>
    <w:rsid w:val="4CAD77C7"/>
    <w:rsid w:val="4DCBDD02"/>
    <w:rsid w:val="4DF69E0E"/>
    <w:rsid w:val="4E998139"/>
    <w:rsid w:val="4F1D8909"/>
    <w:rsid w:val="4F4A7B44"/>
    <w:rsid w:val="4FAB780A"/>
    <w:rsid w:val="50128DA3"/>
    <w:rsid w:val="50490053"/>
    <w:rsid w:val="50655CDD"/>
    <w:rsid w:val="506C6412"/>
    <w:rsid w:val="51A42D99"/>
    <w:rsid w:val="51B35B30"/>
    <w:rsid w:val="525C17EB"/>
    <w:rsid w:val="53DD1915"/>
    <w:rsid w:val="541A8A32"/>
    <w:rsid w:val="545C93ED"/>
    <w:rsid w:val="5533BBF6"/>
    <w:rsid w:val="55E1CB90"/>
    <w:rsid w:val="56C4299B"/>
    <w:rsid w:val="56EC8A42"/>
    <w:rsid w:val="57A6F73F"/>
    <w:rsid w:val="57C6C7EE"/>
    <w:rsid w:val="57F2D493"/>
    <w:rsid w:val="58193171"/>
    <w:rsid w:val="58872CF2"/>
    <w:rsid w:val="58D43200"/>
    <w:rsid w:val="596E9E0F"/>
    <w:rsid w:val="5B87D2F4"/>
    <w:rsid w:val="5BD14BE1"/>
    <w:rsid w:val="5BEC5C10"/>
    <w:rsid w:val="5C0B530C"/>
    <w:rsid w:val="5C2669D1"/>
    <w:rsid w:val="5C3B6B62"/>
    <w:rsid w:val="5D3AC979"/>
    <w:rsid w:val="5E1FA58E"/>
    <w:rsid w:val="5E5026D3"/>
    <w:rsid w:val="5E565A49"/>
    <w:rsid w:val="5F6EA341"/>
    <w:rsid w:val="5F9EC691"/>
    <w:rsid w:val="604EF60B"/>
    <w:rsid w:val="60BB2E63"/>
    <w:rsid w:val="613079AF"/>
    <w:rsid w:val="61776CA5"/>
    <w:rsid w:val="6248EC1F"/>
    <w:rsid w:val="626416DD"/>
    <w:rsid w:val="63F7B5CC"/>
    <w:rsid w:val="640C207A"/>
    <w:rsid w:val="6416990C"/>
    <w:rsid w:val="644086FD"/>
    <w:rsid w:val="646AC6FB"/>
    <w:rsid w:val="66793850"/>
    <w:rsid w:val="66A5E38A"/>
    <w:rsid w:val="679BFFE2"/>
    <w:rsid w:val="67E01989"/>
    <w:rsid w:val="67EC0AD7"/>
    <w:rsid w:val="68778C54"/>
    <w:rsid w:val="6951E5EA"/>
    <w:rsid w:val="699D65F7"/>
    <w:rsid w:val="69F15321"/>
    <w:rsid w:val="6A9BA16C"/>
    <w:rsid w:val="6B865608"/>
    <w:rsid w:val="6C9CD654"/>
    <w:rsid w:val="6C9D2274"/>
    <w:rsid w:val="6E59DBB1"/>
    <w:rsid w:val="6F3FF2EC"/>
    <w:rsid w:val="6F6964F3"/>
    <w:rsid w:val="6F895B9F"/>
    <w:rsid w:val="708FD525"/>
    <w:rsid w:val="713C4460"/>
    <w:rsid w:val="7165ACC8"/>
    <w:rsid w:val="719538F7"/>
    <w:rsid w:val="71C56BE6"/>
    <w:rsid w:val="723F7127"/>
    <w:rsid w:val="7270C08F"/>
    <w:rsid w:val="727F7A63"/>
    <w:rsid w:val="72E67F19"/>
    <w:rsid w:val="73E6ED85"/>
    <w:rsid w:val="744CD788"/>
    <w:rsid w:val="75200813"/>
    <w:rsid w:val="75783F4A"/>
    <w:rsid w:val="759F6688"/>
    <w:rsid w:val="75CCC73E"/>
    <w:rsid w:val="76087550"/>
    <w:rsid w:val="763A04A2"/>
    <w:rsid w:val="7648CB3B"/>
    <w:rsid w:val="78218B2B"/>
    <w:rsid w:val="785E5904"/>
    <w:rsid w:val="78A73CB5"/>
    <w:rsid w:val="7956A5E8"/>
    <w:rsid w:val="79F3187F"/>
    <w:rsid w:val="7BF87355"/>
    <w:rsid w:val="7CFBBE70"/>
    <w:rsid w:val="7D2957C1"/>
    <w:rsid w:val="7D2F9C0B"/>
    <w:rsid w:val="7DF3BEB2"/>
    <w:rsid w:val="7E6C11A6"/>
    <w:rsid w:val="7E966659"/>
    <w:rsid w:val="7ED245CE"/>
    <w:rsid w:val="7F17CC53"/>
    <w:rsid w:val="7F6384F4"/>
    <w:rsid w:val="7F82E4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1E62C"/>
  <w15:docId w15:val="{4F5286BB-950B-4392-833E-10C8477D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C8"/>
    <w:rPr>
      <w:sz w:val="24"/>
    </w:rPr>
  </w:style>
  <w:style w:type="paragraph" w:styleId="Heading1">
    <w:name w:val="heading 1"/>
    <w:basedOn w:val="Normal"/>
    <w:next w:val="Normal"/>
    <w:link w:val="Heading1Char"/>
    <w:uiPriority w:val="9"/>
    <w:qFormat/>
    <w:rsid w:val="000D77BC"/>
    <w:pPr>
      <w:keepNext/>
      <w:keepLines/>
      <w:spacing w:before="320" w:after="0" w:line="240" w:lineRule="auto"/>
      <w:outlineLvl w:val="0"/>
    </w:pPr>
    <w:rPr>
      <w:rFonts w:asciiTheme="majorHAnsi" w:eastAsiaTheme="majorEastAsia" w:hAnsiTheme="majorHAnsi" w:cstheme="majorBidi"/>
      <w:color w:val="0D2F51" w:themeColor="accent1" w:themeShade="BF"/>
      <w:sz w:val="32"/>
      <w:szCs w:val="32"/>
    </w:rPr>
  </w:style>
  <w:style w:type="paragraph" w:styleId="Heading2">
    <w:name w:val="heading 2"/>
    <w:basedOn w:val="Normal"/>
    <w:next w:val="Normal"/>
    <w:link w:val="Heading2Char"/>
    <w:uiPriority w:val="9"/>
    <w:unhideWhenUsed/>
    <w:qFormat/>
    <w:rsid w:val="000D77BC"/>
    <w:pPr>
      <w:keepNext/>
      <w:keepLines/>
      <w:spacing w:before="80" w:after="0" w:line="240" w:lineRule="auto"/>
      <w:outlineLvl w:val="1"/>
    </w:pPr>
    <w:rPr>
      <w:rFonts w:asciiTheme="majorHAnsi" w:eastAsiaTheme="majorEastAsia" w:hAnsiTheme="majorHAnsi" w:cstheme="majorBidi"/>
      <w:color w:val="0096C5" w:themeColor="accent4"/>
      <w:sz w:val="28"/>
      <w:szCs w:val="28"/>
    </w:rPr>
  </w:style>
  <w:style w:type="paragraph" w:styleId="Heading3">
    <w:name w:val="heading 3"/>
    <w:basedOn w:val="Normal"/>
    <w:next w:val="Normal"/>
    <w:link w:val="Heading3Char"/>
    <w:uiPriority w:val="9"/>
    <w:unhideWhenUsed/>
    <w:qFormat/>
    <w:rsid w:val="000D77BC"/>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0D77B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77B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D77B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7BC"/>
    <w:pPr>
      <w:keepNext/>
      <w:keepLines/>
      <w:spacing w:before="40" w:after="0"/>
      <w:outlineLvl w:val="6"/>
    </w:pPr>
    <w:rPr>
      <w:rFonts w:asciiTheme="majorHAnsi" w:eastAsiaTheme="majorEastAsia" w:hAnsiTheme="majorHAnsi" w:cstheme="majorBidi"/>
      <w:i/>
      <w:iCs/>
      <w:color w:val="091F36" w:themeColor="accent1" w:themeShade="80"/>
      <w:sz w:val="21"/>
      <w:szCs w:val="21"/>
    </w:rPr>
  </w:style>
  <w:style w:type="paragraph" w:styleId="Heading8">
    <w:name w:val="heading 8"/>
    <w:basedOn w:val="Normal"/>
    <w:next w:val="Normal"/>
    <w:link w:val="Heading8Char"/>
    <w:uiPriority w:val="9"/>
    <w:semiHidden/>
    <w:unhideWhenUsed/>
    <w:qFormat/>
    <w:rsid w:val="000D77B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D77B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7BC"/>
    <w:rPr>
      <w:rFonts w:asciiTheme="majorHAnsi" w:eastAsiaTheme="majorEastAsia" w:hAnsiTheme="majorHAnsi" w:cstheme="majorBidi"/>
      <w:color w:val="0D2F51" w:themeColor="accent1" w:themeShade="BF"/>
      <w:sz w:val="32"/>
      <w:szCs w:val="32"/>
    </w:rPr>
  </w:style>
  <w:style w:type="character" w:customStyle="1" w:styleId="Heading2Char">
    <w:name w:val="Heading 2 Char"/>
    <w:basedOn w:val="DefaultParagraphFont"/>
    <w:link w:val="Heading2"/>
    <w:rsid w:val="000D77BC"/>
    <w:rPr>
      <w:rFonts w:asciiTheme="majorHAnsi" w:eastAsiaTheme="majorEastAsia" w:hAnsiTheme="majorHAnsi" w:cstheme="majorBidi"/>
      <w:color w:val="0096C5" w:themeColor="accent4"/>
      <w:sz w:val="28"/>
      <w:szCs w:val="28"/>
    </w:rPr>
  </w:style>
  <w:style w:type="character" w:customStyle="1" w:styleId="Heading3Char">
    <w:name w:val="Heading 3 Char"/>
    <w:basedOn w:val="DefaultParagraphFont"/>
    <w:link w:val="Heading3"/>
    <w:uiPriority w:val="9"/>
    <w:rsid w:val="000D77B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D77BC"/>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0D0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F4"/>
  </w:style>
  <w:style w:type="paragraph" w:styleId="Footer">
    <w:name w:val="footer"/>
    <w:basedOn w:val="Normal"/>
    <w:link w:val="FooterChar"/>
    <w:uiPriority w:val="99"/>
    <w:unhideWhenUsed/>
    <w:rsid w:val="000D0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EF4"/>
  </w:style>
  <w:style w:type="paragraph" w:styleId="NoSpacing">
    <w:name w:val="No Spacing"/>
    <w:uiPriority w:val="1"/>
    <w:qFormat/>
    <w:rsid w:val="00E968C8"/>
    <w:pPr>
      <w:spacing w:after="0" w:line="240" w:lineRule="auto"/>
    </w:pPr>
    <w:rPr>
      <w:sz w:val="24"/>
    </w:rPr>
  </w:style>
  <w:style w:type="paragraph" w:styleId="Title">
    <w:name w:val="Title"/>
    <w:basedOn w:val="Normal"/>
    <w:next w:val="Normal"/>
    <w:link w:val="TitleChar"/>
    <w:uiPriority w:val="10"/>
    <w:qFormat/>
    <w:rsid w:val="000D77BC"/>
    <w:pPr>
      <w:spacing w:after="0" w:line="240" w:lineRule="auto"/>
      <w:contextualSpacing/>
    </w:pPr>
    <w:rPr>
      <w:rFonts w:asciiTheme="majorHAnsi" w:eastAsiaTheme="majorEastAsia" w:hAnsiTheme="majorHAnsi" w:cstheme="majorBidi"/>
      <w:color w:val="123F6D" w:themeColor="accent1"/>
      <w:spacing w:val="-10"/>
      <w:sz w:val="56"/>
      <w:szCs w:val="56"/>
    </w:rPr>
  </w:style>
  <w:style w:type="character" w:customStyle="1" w:styleId="TitleChar">
    <w:name w:val="Title Char"/>
    <w:basedOn w:val="DefaultParagraphFont"/>
    <w:link w:val="Title"/>
    <w:uiPriority w:val="10"/>
    <w:rsid w:val="000D77BC"/>
    <w:rPr>
      <w:rFonts w:asciiTheme="majorHAnsi" w:eastAsiaTheme="majorEastAsia" w:hAnsiTheme="majorHAnsi" w:cstheme="majorBidi"/>
      <w:color w:val="123F6D" w:themeColor="accent1"/>
      <w:spacing w:val="-10"/>
      <w:sz w:val="56"/>
      <w:szCs w:val="56"/>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125ED8"/>
    <w:pPr>
      <w:ind w:left="720"/>
      <w:contextualSpacing/>
    </w:pPr>
  </w:style>
  <w:style w:type="table" w:styleId="TableGrid">
    <w:name w:val="Table Grid"/>
    <w:basedOn w:val="TableNormal"/>
    <w:uiPriority w:val="39"/>
    <w:rsid w:val="00125ED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25ED8"/>
  </w:style>
  <w:style w:type="paragraph" w:customStyle="1" w:styleId="Default">
    <w:name w:val="Default"/>
    <w:rsid w:val="00A00E29"/>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5Char">
    <w:name w:val="Heading 5 Char"/>
    <w:basedOn w:val="DefaultParagraphFont"/>
    <w:link w:val="Heading5"/>
    <w:uiPriority w:val="9"/>
    <w:semiHidden/>
    <w:rsid w:val="000D77B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D77B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D77BC"/>
    <w:rPr>
      <w:rFonts w:asciiTheme="majorHAnsi" w:eastAsiaTheme="majorEastAsia" w:hAnsiTheme="majorHAnsi" w:cstheme="majorBidi"/>
      <w:i/>
      <w:iCs/>
      <w:color w:val="091F36" w:themeColor="accent1" w:themeShade="80"/>
      <w:sz w:val="21"/>
      <w:szCs w:val="21"/>
    </w:rPr>
  </w:style>
  <w:style w:type="character" w:customStyle="1" w:styleId="Heading8Char">
    <w:name w:val="Heading 8 Char"/>
    <w:basedOn w:val="DefaultParagraphFont"/>
    <w:link w:val="Heading8"/>
    <w:uiPriority w:val="9"/>
    <w:semiHidden/>
    <w:rsid w:val="000D77B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D77BC"/>
    <w:rPr>
      <w:rFonts w:asciiTheme="majorHAnsi" w:eastAsiaTheme="majorEastAsia" w:hAnsiTheme="majorHAnsi" w:cstheme="majorBidi"/>
      <w:b/>
      <w:bCs/>
      <w:i/>
      <w:iCs/>
      <w:color w:val="44546A" w:themeColor="text2"/>
    </w:rPr>
  </w:style>
  <w:style w:type="character" w:styleId="Hyperlink">
    <w:name w:val="Hyperlink"/>
    <w:uiPriority w:val="99"/>
    <w:unhideWhenUsed/>
    <w:rsid w:val="0077781F"/>
    <w:rPr>
      <w:color w:val="0000FF"/>
      <w:u w:val="single"/>
    </w:rPr>
  </w:style>
  <w:style w:type="character" w:styleId="FollowedHyperlink">
    <w:name w:val="FollowedHyperlink"/>
    <w:uiPriority w:val="99"/>
    <w:semiHidden/>
    <w:unhideWhenUsed/>
    <w:rsid w:val="0077781F"/>
    <w:rPr>
      <w:color w:val="800080"/>
      <w:u w:val="single"/>
    </w:rPr>
  </w:style>
  <w:style w:type="paragraph" w:styleId="FootnoteText">
    <w:name w:val="footnote text"/>
    <w:basedOn w:val="Normal"/>
    <w:link w:val="FootnoteTextChar"/>
    <w:semiHidden/>
    <w:unhideWhenUsed/>
    <w:rsid w:val="0077781F"/>
    <w:pPr>
      <w:widowControl w:val="0"/>
      <w:snapToGrid w:val="0"/>
      <w:spacing w:before="120" w:after="0"/>
      <w:jc w:val="both"/>
    </w:pPr>
    <w:rPr>
      <w:rFonts w:eastAsia="Times New Roman" w:cs="Arial"/>
    </w:rPr>
  </w:style>
  <w:style w:type="character" w:customStyle="1" w:styleId="FootnoteTextChar">
    <w:name w:val="Footnote Text Char"/>
    <w:basedOn w:val="DefaultParagraphFont"/>
    <w:link w:val="FootnoteText"/>
    <w:semiHidden/>
    <w:rsid w:val="0077781F"/>
    <w:rPr>
      <w:rFonts w:ascii="Arial" w:eastAsia="Times New Roman" w:hAnsi="Arial" w:cs="Arial"/>
      <w:sz w:val="20"/>
      <w:szCs w:val="20"/>
    </w:rPr>
  </w:style>
  <w:style w:type="character" w:customStyle="1" w:styleId="CommentTextChar">
    <w:name w:val="Comment Text Char"/>
    <w:basedOn w:val="DefaultParagraphFont"/>
    <w:link w:val="CommentText"/>
    <w:rsid w:val="0077781F"/>
    <w:rPr>
      <w:rFonts w:ascii="Arial" w:eastAsia="Times New Roman" w:hAnsi="Arial" w:cs="Arial"/>
      <w:sz w:val="20"/>
      <w:szCs w:val="20"/>
      <w:lang w:val="x-none"/>
    </w:rPr>
  </w:style>
  <w:style w:type="paragraph" w:styleId="CommentText">
    <w:name w:val="annotation text"/>
    <w:basedOn w:val="Normal"/>
    <w:link w:val="CommentTextChar"/>
    <w:unhideWhenUsed/>
    <w:rsid w:val="0077781F"/>
    <w:pPr>
      <w:widowControl w:val="0"/>
      <w:snapToGrid w:val="0"/>
      <w:spacing w:before="120" w:after="0"/>
      <w:jc w:val="both"/>
    </w:pPr>
    <w:rPr>
      <w:rFonts w:eastAsia="Times New Roman" w:cs="Arial"/>
      <w:lang w:val="x-none"/>
    </w:rPr>
  </w:style>
  <w:style w:type="paragraph" w:styleId="BodyText">
    <w:name w:val="Body Text"/>
    <w:basedOn w:val="Normal"/>
    <w:link w:val="BodyTextChar"/>
    <w:uiPriority w:val="99"/>
    <w:semiHidden/>
    <w:unhideWhenUsed/>
    <w:rsid w:val="0077781F"/>
    <w:pPr>
      <w:spacing w:before="120" w:after="0"/>
      <w:jc w:val="both"/>
    </w:pPr>
    <w:rPr>
      <w:rFonts w:ascii="HelveticaExt-Normal" w:eastAsia="Times New Roman" w:hAnsi="HelveticaExt-Normal" w:cs="Arial"/>
      <w:lang w:val="x-none"/>
    </w:rPr>
  </w:style>
  <w:style w:type="character" w:customStyle="1" w:styleId="BodyTextChar">
    <w:name w:val="Body Text Char"/>
    <w:basedOn w:val="DefaultParagraphFont"/>
    <w:link w:val="BodyText"/>
    <w:uiPriority w:val="99"/>
    <w:semiHidden/>
    <w:rsid w:val="0077781F"/>
    <w:rPr>
      <w:rFonts w:ascii="HelveticaExt-Normal" w:eastAsia="Times New Roman" w:hAnsi="HelveticaExt-Normal" w:cs="Arial"/>
      <w:szCs w:val="20"/>
      <w:lang w:val="x-none"/>
    </w:rPr>
  </w:style>
  <w:style w:type="paragraph" w:styleId="Subtitle">
    <w:name w:val="Subtitle"/>
    <w:basedOn w:val="Normal"/>
    <w:next w:val="Normal"/>
    <w:link w:val="SubtitleChar"/>
    <w:uiPriority w:val="11"/>
    <w:qFormat/>
    <w:rsid w:val="000D77BC"/>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0D77BC"/>
    <w:rPr>
      <w:rFonts w:asciiTheme="majorHAnsi" w:eastAsiaTheme="majorEastAsia" w:hAnsiTheme="majorHAnsi" w:cstheme="majorBidi"/>
      <w:sz w:val="24"/>
      <w:szCs w:val="24"/>
    </w:rPr>
  </w:style>
  <w:style w:type="character" w:customStyle="1" w:styleId="BodyText2Char">
    <w:name w:val="Body Text 2 Char"/>
    <w:basedOn w:val="DefaultParagraphFont"/>
    <w:link w:val="BodyText2"/>
    <w:uiPriority w:val="99"/>
    <w:semiHidden/>
    <w:rsid w:val="0077781F"/>
    <w:rPr>
      <w:rFonts w:ascii="Arial" w:eastAsia="Times New Roman" w:hAnsi="Arial" w:cs="Arial"/>
      <w:sz w:val="20"/>
      <w:szCs w:val="20"/>
    </w:rPr>
  </w:style>
  <w:style w:type="paragraph" w:styleId="BodyText2">
    <w:name w:val="Body Text 2"/>
    <w:basedOn w:val="Normal"/>
    <w:link w:val="BodyText2Char"/>
    <w:uiPriority w:val="99"/>
    <w:semiHidden/>
    <w:unhideWhenUsed/>
    <w:rsid w:val="0077781F"/>
    <w:pPr>
      <w:widowControl w:val="0"/>
      <w:snapToGrid w:val="0"/>
      <w:spacing w:before="120" w:line="480" w:lineRule="auto"/>
      <w:jc w:val="both"/>
    </w:pPr>
    <w:rPr>
      <w:rFonts w:eastAsia="Times New Roman" w:cs="Arial"/>
    </w:rPr>
  </w:style>
  <w:style w:type="paragraph" w:styleId="BodyText3">
    <w:name w:val="Body Text 3"/>
    <w:basedOn w:val="Normal"/>
    <w:link w:val="BodyText3Char"/>
    <w:uiPriority w:val="99"/>
    <w:unhideWhenUsed/>
    <w:rsid w:val="0077781F"/>
    <w:pPr>
      <w:widowControl w:val="0"/>
      <w:snapToGrid w:val="0"/>
      <w:spacing w:before="120"/>
      <w:jc w:val="both"/>
    </w:pPr>
    <w:rPr>
      <w:rFonts w:eastAsia="Times New Roman" w:cs="Arial"/>
      <w:sz w:val="16"/>
      <w:szCs w:val="16"/>
    </w:rPr>
  </w:style>
  <w:style w:type="character" w:customStyle="1" w:styleId="BodyText3Char">
    <w:name w:val="Body Text 3 Char"/>
    <w:basedOn w:val="DefaultParagraphFont"/>
    <w:link w:val="BodyText3"/>
    <w:uiPriority w:val="99"/>
    <w:rsid w:val="0077781F"/>
    <w:rPr>
      <w:rFonts w:ascii="Arial" w:eastAsia="Times New Roman" w:hAnsi="Arial" w:cs="Arial"/>
      <w:sz w:val="16"/>
      <w:szCs w:val="16"/>
    </w:rPr>
  </w:style>
  <w:style w:type="character" w:customStyle="1" w:styleId="CommentSubjectChar">
    <w:name w:val="Comment Subject Char"/>
    <w:basedOn w:val="CommentTextChar"/>
    <w:link w:val="CommentSubject"/>
    <w:uiPriority w:val="99"/>
    <w:semiHidden/>
    <w:rsid w:val="0077781F"/>
    <w:rPr>
      <w:rFonts w:ascii="Arial" w:eastAsia="Times New Roman" w:hAnsi="Arial" w:cs="Arial"/>
      <w:b/>
      <w:bCs/>
      <w:sz w:val="20"/>
      <w:szCs w:val="20"/>
      <w:lang w:val="x-none"/>
    </w:rPr>
  </w:style>
  <w:style w:type="paragraph" w:styleId="CommentSubject">
    <w:name w:val="annotation subject"/>
    <w:basedOn w:val="CommentText"/>
    <w:next w:val="CommentText"/>
    <w:link w:val="CommentSubjectChar"/>
    <w:uiPriority w:val="99"/>
    <w:semiHidden/>
    <w:unhideWhenUsed/>
    <w:rsid w:val="0077781F"/>
    <w:rPr>
      <w:b/>
      <w:bCs/>
    </w:rPr>
  </w:style>
  <w:style w:type="paragraph" w:customStyle="1" w:styleId="BWBLevel1">
    <w:name w:val="BWBLevel1"/>
    <w:basedOn w:val="Normal"/>
    <w:uiPriority w:val="99"/>
    <w:semiHidden/>
    <w:rsid w:val="0077781F"/>
    <w:pPr>
      <w:tabs>
        <w:tab w:val="num" w:pos="720"/>
      </w:tabs>
      <w:spacing w:before="120" w:after="240"/>
      <w:ind w:left="720" w:hanging="720"/>
      <w:jc w:val="both"/>
      <w:outlineLvl w:val="0"/>
    </w:pPr>
    <w:rPr>
      <w:rFonts w:ascii="Times New Roman" w:eastAsia="Times New Roman" w:hAnsi="Times New Roman" w:cs="Arial"/>
      <w:lang w:eastAsia="en-GB"/>
    </w:rPr>
  </w:style>
  <w:style w:type="character" w:customStyle="1" w:styleId="BWBLevel2Char">
    <w:name w:val="BWBLevel2 Char"/>
    <w:link w:val="BWBLevel2"/>
    <w:semiHidden/>
    <w:locked/>
    <w:rsid w:val="0077781F"/>
    <w:rPr>
      <w:rFonts w:ascii="Arial" w:hAnsi="Arial" w:cs="Arial"/>
      <w:sz w:val="24"/>
      <w:lang w:val="en-US"/>
    </w:rPr>
  </w:style>
  <w:style w:type="paragraph" w:customStyle="1" w:styleId="BWBLevel2">
    <w:name w:val="BWBLevel2"/>
    <w:basedOn w:val="Normal"/>
    <w:link w:val="BWBLevel2Char"/>
    <w:semiHidden/>
    <w:rsid w:val="0077781F"/>
    <w:pPr>
      <w:tabs>
        <w:tab w:val="num" w:pos="720"/>
      </w:tabs>
      <w:spacing w:before="120" w:after="240"/>
      <w:ind w:left="720" w:hanging="720"/>
      <w:jc w:val="both"/>
      <w:outlineLvl w:val="1"/>
    </w:pPr>
    <w:rPr>
      <w:rFonts w:cs="Arial"/>
      <w:lang w:val="en-US"/>
    </w:rPr>
  </w:style>
  <w:style w:type="paragraph" w:customStyle="1" w:styleId="BWBLevel3">
    <w:name w:val="BWBLevel3"/>
    <w:basedOn w:val="Normal"/>
    <w:uiPriority w:val="99"/>
    <w:semiHidden/>
    <w:rsid w:val="0077781F"/>
    <w:pPr>
      <w:tabs>
        <w:tab w:val="num" w:pos="1440"/>
      </w:tabs>
      <w:spacing w:before="120" w:after="240"/>
      <w:ind w:left="1440" w:hanging="720"/>
      <w:jc w:val="both"/>
      <w:outlineLvl w:val="2"/>
    </w:pPr>
    <w:rPr>
      <w:rFonts w:ascii="Times New Roman" w:eastAsia="Times New Roman" w:hAnsi="Times New Roman" w:cs="Arial"/>
      <w:lang w:eastAsia="en-GB"/>
    </w:rPr>
  </w:style>
  <w:style w:type="paragraph" w:customStyle="1" w:styleId="BWBLevel4">
    <w:name w:val="BWBLevel4"/>
    <w:basedOn w:val="Normal"/>
    <w:uiPriority w:val="99"/>
    <w:semiHidden/>
    <w:rsid w:val="0077781F"/>
    <w:pPr>
      <w:tabs>
        <w:tab w:val="num" w:pos="1440"/>
      </w:tabs>
      <w:spacing w:before="120" w:after="240"/>
      <w:ind w:left="1440" w:hanging="720"/>
      <w:jc w:val="both"/>
      <w:outlineLvl w:val="3"/>
    </w:pPr>
    <w:rPr>
      <w:rFonts w:ascii="Times New Roman" w:eastAsia="Times New Roman" w:hAnsi="Times New Roman" w:cs="Arial"/>
      <w:lang w:eastAsia="en-GB"/>
    </w:rPr>
  </w:style>
  <w:style w:type="paragraph" w:customStyle="1" w:styleId="BWBLevel5">
    <w:name w:val="BWBLevel5"/>
    <w:basedOn w:val="Normal"/>
    <w:uiPriority w:val="99"/>
    <w:semiHidden/>
    <w:rsid w:val="0077781F"/>
    <w:pPr>
      <w:tabs>
        <w:tab w:val="num" w:pos="2160"/>
      </w:tabs>
      <w:spacing w:before="120" w:after="240"/>
      <w:ind w:left="2160" w:hanging="720"/>
      <w:jc w:val="both"/>
      <w:outlineLvl w:val="4"/>
    </w:pPr>
    <w:rPr>
      <w:rFonts w:ascii="Times New Roman" w:eastAsia="Times New Roman" w:hAnsi="Times New Roman" w:cs="Arial"/>
      <w:lang w:eastAsia="en-GB"/>
    </w:rPr>
  </w:style>
  <w:style w:type="paragraph" w:customStyle="1" w:styleId="BWBLevel6">
    <w:name w:val="BWBLevel6"/>
    <w:basedOn w:val="Normal"/>
    <w:uiPriority w:val="99"/>
    <w:semiHidden/>
    <w:rsid w:val="0077781F"/>
    <w:pPr>
      <w:tabs>
        <w:tab w:val="num" w:pos="720"/>
      </w:tabs>
      <w:spacing w:before="120" w:after="240"/>
      <w:ind w:left="720" w:hanging="720"/>
      <w:jc w:val="both"/>
      <w:outlineLvl w:val="5"/>
    </w:pPr>
    <w:rPr>
      <w:rFonts w:ascii="Times New Roman" w:eastAsia="Times New Roman" w:hAnsi="Times New Roman" w:cs="Arial"/>
      <w:lang w:eastAsia="en-GB"/>
    </w:rPr>
  </w:style>
  <w:style w:type="paragraph" w:customStyle="1" w:styleId="BWBLevel7">
    <w:name w:val="BWBLevel7"/>
    <w:basedOn w:val="Normal"/>
    <w:uiPriority w:val="99"/>
    <w:semiHidden/>
    <w:rsid w:val="0077781F"/>
    <w:pPr>
      <w:numPr>
        <w:ilvl w:val="6"/>
        <w:numId w:val="2"/>
      </w:numPr>
      <w:spacing w:before="120" w:after="0"/>
      <w:jc w:val="both"/>
    </w:pPr>
    <w:rPr>
      <w:rFonts w:ascii="Times New Roman" w:eastAsia="Times New Roman" w:hAnsi="Times New Roman" w:cs="Arial"/>
      <w:lang w:eastAsia="en-GB"/>
    </w:rPr>
  </w:style>
  <w:style w:type="paragraph" w:customStyle="1" w:styleId="BWBLevel8">
    <w:name w:val="BWBLevel8"/>
    <w:basedOn w:val="Normal"/>
    <w:uiPriority w:val="99"/>
    <w:semiHidden/>
    <w:rsid w:val="0077781F"/>
    <w:pPr>
      <w:numPr>
        <w:ilvl w:val="7"/>
        <w:numId w:val="2"/>
      </w:numPr>
      <w:spacing w:before="120" w:after="60"/>
      <w:jc w:val="both"/>
    </w:pPr>
    <w:rPr>
      <w:rFonts w:ascii="Times New Roman" w:eastAsia="Times New Roman" w:hAnsi="Times New Roman" w:cs="Arial"/>
      <w:lang w:eastAsia="en-GB"/>
    </w:rPr>
  </w:style>
  <w:style w:type="paragraph" w:customStyle="1" w:styleId="BWBLevel9">
    <w:name w:val="BWBLevel9"/>
    <w:basedOn w:val="Normal"/>
    <w:uiPriority w:val="99"/>
    <w:semiHidden/>
    <w:rsid w:val="0077781F"/>
    <w:pPr>
      <w:numPr>
        <w:ilvl w:val="8"/>
        <w:numId w:val="2"/>
      </w:numPr>
      <w:spacing w:before="120" w:after="60"/>
      <w:jc w:val="both"/>
    </w:pPr>
    <w:rPr>
      <w:rFonts w:ascii="Times New Roman" w:eastAsia="Times New Roman" w:hAnsi="Times New Roman" w:cs="Arial"/>
      <w:lang w:eastAsia="en-GB"/>
    </w:rPr>
  </w:style>
  <w:style w:type="paragraph" w:customStyle="1" w:styleId="Body1">
    <w:name w:val="Body 1"/>
    <w:basedOn w:val="Normal"/>
    <w:uiPriority w:val="99"/>
    <w:semiHidden/>
    <w:rsid w:val="0077781F"/>
    <w:pPr>
      <w:spacing w:before="120" w:after="210"/>
      <w:jc w:val="both"/>
    </w:pPr>
    <w:rPr>
      <w:rFonts w:eastAsia="Times New Roman" w:cs="Arial"/>
      <w:kern w:val="28"/>
      <w:sz w:val="21"/>
      <w:lang w:eastAsia="zh-CN"/>
    </w:rPr>
  </w:style>
  <w:style w:type="character" w:customStyle="1" w:styleId="ScheduleHeading1Char">
    <w:name w:val="Schedule Heading 1 Char"/>
    <w:link w:val="ScheduleHeading1"/>
    <w:semiHidden/>
    <w:locked/>
    <w:rsid w:val="0077781F"/>
    <w:rPr>
      <w:rFonts w:ascii="Arial Bold" w:hAnsi="Arial Bold" w:cs="Arial"/>
      <w:b/>
      <w:caps/>
    </w:rPr>
  </w:style>
  <w:style w:type="paragraph" w:customStyle="1" w:styleId="ScheduleHeading1">
    <w:name w:val="Schedule Heading 1"/>
    <w:basedOn w:val="Normal"/>
    <w:link w:val="ScheduleHeading1Char"/>
    <w:semiHidden/>
    <w:rsid w:val="0077781F"/>
    <w:pPr>
      <w:pageBreakBefore/>
      <w:widowControl w:val="0"/>
      <w:snapToGrid w:val="0"/>
      <w:spacing w:before="120" w:after="0"/>
      <w:jc w:val="center"/>
    </w:pPr>
    <w:rPr>
      <w:rFonts w:ascii="Arial Bold" w:hAnsi="Arial Bold" w:cs="Arial"/>
      <w:b/>
      <w:caps/>
    </w:rPr>
  </w:style>
  <w:style w:type="paragraph" w:customStyle="1" w:styleId="Level1Heading">
    <w:name w:val="Level 1 Heading"/>
    <w:basedOn w:val="Normal"/>
    <w:uiPriority w:val="99"/>
    <w:semiHidden/>
    <w:rsid w:val="0077781F"/>
    <w:pPr>
      <w:keepNext/>
      <w:tabs>
        <w:tab w:val="num" w:pos="720"/>
      </w:tabs>
      <w:spacing w:before="120" w:line="240" w:lineRule="auto"/>
      <w:ind w:left="720" w:hanging="720"/>
      <w:outlineLvl w:val="2"/>
    </w:pPr>
    <w:rPr>
      <w:rFonts w:ascii="Calibri" w:eastAsia="Times New Roman" w:hAnsi="Calibri" w:cs="Calibri"/>
      <w:b/>
      <w:lang w:eastAsia="en-GB"/>
    </w:rPr>
  </w:style>
  <w:style w:type="paragraph" w:customStyle="1" w:styleId="Level2Number">
    <w:name w:val="Level 2 Number"/>
    <w:basedOn w:val="BodyText2"/>
    <w:uiPriority w:val="99"/>
    <w:semiHidden/>
    <w:rsid w:val="0077781F"/>
    <w:pPr>
      <w:widowControl/>
      <w:tabs>
        <w:tab w:val="num" w:pos="360"/>
        <w:tab w:val="num" w:pos="720"/>
      </w:tabs>
      <w:snapToGrid/>
      <w:spacing w:line="240" w:lineRule="auto"/>
      <w:jc w:val="left"/>
    </w:pPr>
    <w:rPr>
      <w:rFonts w:ascii="Calibri" w:hAnsi="Calibri" w:cs="Calibri"/>
      <w:lang w:eastAsia="en-GB"/>
    </w:rPr>
  </w:style>
  <w:style w:type="paragraph" w:customStyle="1" w:styleId="Level3Number">
    <w:name w:val="Level 3 Number"/>
    <w:basedOn w:val="BodyText3"/>
    <w:uiPriority w:val="99"/>
    <w:semiHidden/>
    <w:rsid w:val="0077781F"/>
    <w:pPr>
      <w:widowControl/>
      <w:numPr>
        <w:ilvl w:val="2"/>
        <w:numId w:val="3"/>
      </w:numPr>
      <w:tabs>
        <w:tab w:val="num" w:pos="360"/>
      </w:tabs>
      <w:snapToGrid/>
      <w:spacing w:before="0" w:line="240" w:lineRule="auto"/>
      <w:ind w:left="0" w:firstLine="0"/>
      <w:jc w:val="left"/>
    </w:pPr>
    <w:rPr>
      <w:rFonts w:ascii="Calibri" w:hAnsi="Calibri" w:cs="Calibri"/>
      <w:sz w:val="20"/>
      <w:szCs w:val="20"/>
      <w:lang w:eastAsia="en-GB"/>
    </w:rPr>
  </w:style>
  <w:style w:type="paragraph" w:customStyle="1" w:styleId="Level4Number">
    <w:name w:val="Level 4 Number"/>
    <w:basedOn w:val="Normal"/>
    <w:uiPriority w:val="99"/>
    <w:semiHidden/>
    <w:rsid w:val="0077781F"/>
    <w:pPr>
      <w:numPr>
        <w:ilvl w:val="3"/>
        <w:numId w:val="3"/>
      </w:numPr>
      <w:spacing w:after="60" w:line="240" w:lineRule="auto"/>
    </w:pPr>
    <w:rPr>
      <w:rFonts w:ascii="Calibri" w:eastAsia="Times New Roman" w:hAnsi="Calibri" w:cs="Calibri"/>
      <w:lang w:eastAsia="en-GB"/>
    </w:rPr>
  </w:style>
  <w:style w:type="paragraph" w:customStyle="1" w:styleId="Level5Number">
    <w:name w:val="Level 5 Number"/>
    <w:basedOn w:val="Normal"/>
    <w:uiPriority w:val="99"/>
    <w:semiHidden/>
    <w:rsid w:val="0077781F"/>
    <w:pPr>
      <w:numPr>
        <w:ilvl w:val="4"/>
        <w:numId w:val="3"/>
      </w:numPr>
      <w:spacing w:after="60" w:line="240" w:lineRule="auto"/>
    </w:pPr>
    <w:rPr>
      <w:rFonts w:ascii="Calibri" w:eastAsia="Times New Roman" w:hAnsi="Calibri" w:cs="Calibri"/>
      <w:lang w:eastAsia="en-GB"/>
    </w:rPr>
  </w:style>
  <w:style w:type="paragraph" w:customStyle="1" w:styleId="Level6Number">
    <w:name w:val="Level 6 Number"/>
    <w:basedOn w:val="Normal"/>
    <w:uiPriority w:val="99"/>
    <w:semiHidden/>
    <w:rsid w:val="0077781F"/>
    <w:pPr>
      <w:numPr>
        <w:ilvl w:val="5"/>
        <w:numId w:val="3"/>
      </w:numPr>
      <w:spacing w:after="60" w:line="240" w:lineRule="auto"/>
    </w:pPr>
    <w:rPr>
      <w:rFonts w:ascii="Calibri" w:eastAsia="Times New Roman" w:hAnsi="Calibri" w:cs="Calibri"/>
      <w:lang w:eastAsia="en-GB"/>
    </w:rPr>
  </w:style>
  <w:style w:type="paragraph" w:customStyle="1" w:styleId="Level7Number">
    <w:name w:val="Level 7 Number"/>
    <w:basedOn w:val="Normal"/>
    <w:uiPriority w:val="99"/>
    <w:semiHidden/>
    <w:rsid w:val="0077781F"/>
    <w:pPr>
      <w:numPr>
        <w:ilvl w:val="6"/>
        <w:numId w:val="3"/>
      </w:numPr>
      <w:spacing w:after="60" w:line="240" w:lineRule="auto"/>
    </w:pPr>
    <w:rPr>
      <w:rFonts w:ascii="Calibri" w:eastAsia="Times New Roman" w:hAnsi="Calibri" w:cs="Calibri"/>
      <w:lang w:eastAsia="en-GB"/>
    </w:rPr>
  </w:style>
  <w:style w:type="character" w:customStyle="1" w:styleId="PersonalReplyStyle">
    <w:name w:val="Personal Reply Style"/>
    <w:rsid w:val="0077781F"/>
    <w:rPr>
      <w:rFonts w:ascii="Arial" w:hAnsi="Arial" w:cs="Arial" w:hint="default"/>
      <w:color w:val="auto"/>
      <w:sz w:val="20"/>
    </w:rPr>
  </w:style>
  <w:style w:type="character" w:customStyle="1" w:styleId="PersonalComposeStyle">
    <w:name w:val="Personal Compose Style"/>
    <w:rsid w:val="0077781F"/>
    <w:rPr>
      <w:rFonts w:ascii="Arial" w:hAnsi="Arial" w:cs="Arial" w:hint="default"/>
      <w:color w:val="auto"/>
      <w:sz w:val="20"/>
    </w:rPr>
  </w:style>
  <w:style w:type="character" w:customStyle="1" w:styleId="searchword1">
    <w:name w:val="searchword1"/>
    <w:rsid w:val="0077781F"/>
    <w:rPr>
      <w:shd w:val="clear" w:color="auto" w:fill="FFFF00"/>
    </w:rPr>
  </w:style>
  <w:style w:type="character" w:customStyle="1" w:styleId="searchword2">
    <w:name w:val="searchword2"/>
    <w:rsid w:val="0077781F"/>
    <w:rPr>
      <w:shd w:val="clear" w:color="auto" w:fill="FFFF00"/>
    </w:rPr>
  </w:style>
  <w:style w:type="character" w:customStyle="1" w:styleId="cosearchterm5">
    <w:name w:val="co_searchterm5"/>
    <w:rsid w:val="0077781F"/>
    <w:rPr>
      <w:b/>
      <w:bCs/>
      <w:color w:val="252525"/>
    </w:rPr>
  </w:style>
  <w:style w:type="character" w:styleId="Strong">
    <w:name w:val="Strong"/>
    <w:basedOn w:val="DefaultParagraphFont"/>
    <w:uiPriority w:val="22"/>
    <w:qFormat/>
    <w:rsid w:val="000D77BC"/>
    <w:rPr>
      <w:b/>
      <w:bCs/>
    </w:rPr>
  </w:style>
  <w:style w:type="character" w:customStyle="1" w:styleId="a">
    <w:name w:val="_"/>
    <w:basedOn w:val="DefaultParagraphFont"/>
    <w:rsid w:val="002A4D59"/>
  </w:style>
  <w:style w:type="paragraph" w:styleId="BodyTextIndent2">
    <w:name w:val="Body Text Indent 2"/>
    <w:basedOn w:val="Normal"/>
    <w:link w:val="BodyTextIndent2Char"/>
    <w:rsid w:val="002A4D59"/>
    <w:pPr>
      <w:spacing w:line="480" w:lineRule="auto"/>
      <w:ind w:left="283"/>
    </w:pPr>
    <w:rPr>
      <w:rFonts w:ascii="Garamond" w:eastAsia="Times New Roman" w:hAnsi="Garamond" w:cs="Times New Roman"/>
    </w:rPr>
  </w:style>
  <w:style w:type="character" w:customStyle="1" w:styleId="BodyTextIndent2Char">
    <w:name w:val="Body Text Indent 2 Char"/>
    <w:basedOn w:val="DefaultParagraphFont"/>
    <w:link w:val="BodyTextIndent2"/>
    <w:rsid w:val="002A4D59"/>
    <w:rPr>
      <w:rFonts w:ascii="Garamond" w:eastAsia="Times New Roman" w:hAnsi="Garamond" w:cs="Times New Roman"/>
      <w:sz w:val="24"/>
      <w:szCs w:val="20"/>
    </w:rPr>
  </w:style>
  <w:style w:type="character" w:styleId="CommentReference">
    <w:name w:val="annotation reference"/>
    <w:rsid w:val="002A4D59"/>
    <w:rPr>
      <w:sz w:val="16"/>
      <w:szCs w:val="16"/>
    </w:rPr>
  </w:style>
  <w:style w:type="character" w:styleId="FootnoteReference">
    <w:name w:val="footnote reference"/>
    <w:basedOn w:val="DefaultParagraphFont"/>
    <w:semiHidden/>
    <w:unhideWhenUsed/>
    <w:rsid w:val="00CF0324"/>
    <w:rPr>
      <w:position w:val="0"/>
      <w:vertAlign w:val="superscript"/>
    </w:rPr>
  </w:style>
  <w:style w:type="character" w:styleId="UnresolvedMention">
    <w:name w:val="Unresolved Mention"/>
    <w:basedOn w:val="DefaultParagraphFont"/>
    <w:uiPriority w:val="99"/>
    <w:semiHidden/>
    <w:unhideWhenUsed/>
    <w:rsid w:val="00DE3C25"/>
    <w:rPr>
      <w:color w:val="605E5C"/>
      <w:shd w:val="clear" w:color="auto" w:fill="E1DFDD"/>
    </w:rPr>
  </w:style>
  <w:style w:type="paragraph" w:styleId="Caption">
    <w:name w:val="caption"/>
    <w:basedOn w:val="Normal"/>
    <w:next w:val="Normal"/>
    <w:uiPriority w:val="35"/>
    <w:semiHidden/>
    <w:unhideWhenUsed/>
    <w:qFormat/>
    <w:rsid w:val="000D77BC"/>
    <w:pPr>
      <w:spacing w:line="240" w:lineRule="auto"/>
    </w:pPr>
    <w:rPr>
      <w:b/>
      <w:bCs/>
      <w:smallCaps/>
      <w:color w:val="595959" w:themeColor="text1" w:themeTint="A6"/>
      <w:spacing w:val="6"/>
    </w:rPr>
  </w:style>
  <w:style w:type="character" w:styleId="Emphasis">
    <w:name w:val="Emphasis"/>
    <w:basedOn w:val="DefaultParagraphFont"/>
    <w:uiPriority w:val="20"/>
    <w:qFormat/>
    <w:rsid w:val="000D77BC"/>
    <w:rPr>
      <w:i/>
      <w:iCs/>
    </w:rPr>
  </w:style>
  <w:style w:type="paragraph" w:styleId="Quote">
    <w:name w:val="Quote"/>
    <w:basedOn w:val="Normal"/>
    <w:next w:val="Normal"/>
    <w:link w:val="QuoteChar"/>
    <w:uiPriority w:val="29"/>
    <w:qFormat/>
    <w:rsid w:val="000D77B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77BC"/>
    <w:rPr>
      <w:i/>
      <w:iCs/>
      <w:color w:val="404040" w:themeColor="text1" w:themeTint="BF"/>
    </w:rPr>
  </w:style>
  <w:style w:type="paragraph" w:styleId="IntenseQuote">
    <w:name w:val="Intense Quote"/>
    <w:basedOn w:val="Normal"/>
    <w:next w:val="Normal"/>
    <w:link w:val="IntenseQuoteChar"/>
    <w:uiPriority w:val="30"/>
    <w:qFormat/>
    <w:rsid w:val="000D77BC"/>
    <w:pPr>
      <w:pBdr>
        <w:left w:val="single" w:sz="18" w:space="12" w:color="123F6D" w:themeColor="accent1"/>
      </w:pBdr>
      <w:spacing w:before="100" w:beforeAutospacing="1" w:line="300" w:lineRule="auto"/>
      <w:ind w:left="1224" w:right="1224"/>
    </w:pPr>
    <w:rPr>
      <w:rFonts w:asciiTheme="majorHAnsi" w:eastAsiaTheme="majorEastAsia" w:hAnsiTheme="majorHAnsi" w:cstheme="majorBidi"/>
      <w:color w:val="123F6D" w:themeColor="accent1"/>
      <w:sz w:val="28"/>
      <w:szCs w:val="28"/>
    </w:rPr>
  </w:style>
  <w:style w:type="character" w:customStyle="1" w:styleId="IntenseQuoteChar">
    <w:name w:val="Intense Quote Char"/>
    <w:basedOn w:val="DefaultParagraphFont"/>
    <w:link w:val="IntenseQuote"/>
    <w:uiPriority w:val="30"/>
    <w:rsid w:val="000D77BC"/>
    <w:rPr>
      <w:rFonts w:asciiTheme="majorHAnsi" w:eastAsiaTheme="majorEastAsia" w:hAnsiTheme="majorHAnsi" w:cstheme="majorBidi"/>
      <w:color w:val="123F6D" w:themeColor="accent1"/>
      <w:sz w:val="28"/>
      <w:szCs w:val="28"/>
    </w:rPr>
  </w:style>
  <w:style w:type="character" w:styleId="SubtleEmphasis">
    <w:name w:val="Subtle Emphasis"/>
    <w:basedOn w:val="DefaultParagraphFont"/>
    <w:uiPriority w:val="19"/>
    <w:qFormat/>
    <w:rsid w:val="000D77BC"/>
    <w:rPr>
      <w:i/>
      <w:iCs/>
      <w:color w:val="404040" w:themeColor="text1" w:themeTint="BF"/>
    </w:rPr>
  </w:style>
  <w:style w:type="character" w:styleId="IntenseEmphasis">
    <w:name w:val="Intense Emphasis"/>
    <w:basedOn w:val="DefaultParagraphFont"/>
    <w:uiPriority w:val="21"/>
    <w:qFormat/>
    <w:rsid w:val="000D77BC"/>
    <w:rPr>
      <w:b/>
      <w:bCs/>
      <w:i/>
      <w:iCs/>
    </w:rPr>
  </w:style>
  <w:style w:type="character" w:styleId="SubtleReference">
    <w:name w:val="Subtle Reference"/>
    <w:basedOn w:val="DefaultParagraphFont"/>
    <w:uiPriority w:val="31"/>
    <w:qFormat/>
    <w:rsid w:val="000D77B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7BC"/>
    <w:rPr>
      <w:b/>
      <w:bCs/>
      <w:smallCaps/>
      <w:spacing w:val="5"/>
      <w:u w:val="single"/>
    </w:rPr>
  </w:style>
  <w:style w:type="character" w:styleId="BookTitle">
    <w:name w:val="Book Title"/>
    <w:basedOn w:val="DefaultParagraphFont"/>
    <w:uiPriority w:val="33"/>
    <w:qFormat/>
    <w:rsid w:val="000D77BC"/>
    <w:rPr>
      <w:b/>
      <w:bCs/>
      <w:smallCaps/>
    </w:rPr>
  </w:style>
  <w:style w:type="paragraph" w:styleId="TOCHeading">
    <w:name w:val="TOC Heading"/>
    <w:basedOn w:val="Heading1"/>
    <w:next w:val="Normal"/>
    <w:uiPriority w:val="39"/>
    <w:unhideWhenUsed/>
    <w:qFormat/>
    <w:rsid w:val="000D77BC"/>
    <w:pPr>
      <w:outlineLvl w:val="9"/>
    </w:pPr>
  </w:style>
  <w:style w:type="paragraph" w:styleId="NormalWeb">
    <w:name w:val="Normal (Web)"/>
    <w:basedOn w:val="Normal"/>
    <w:uiPriority w:val="99"/>
    <w:semiHidden/>
    <w:unhideWhenUsed/>
    <w:rsid w:val="00494DB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tab-span">
    <w:name w:val="apple-tab-span"/>
    <w:basedOn w:val="DefaultParagraphFont"/>
    <w:rsid w:val="00494DBF"/>
  </w:style>
  <w:style w:type="paragraph" w:styleId="Revision">
    <w:name w:val="Revision"/>
    <w:hidden/>
    <w:uiPriority w:val="99"/>
    <w:semiHidden/>
    <w:rsid w:val="00204540"/>
    <w:pPr>
      <w:spacing w:after="0" w:line="240" w:lineRule="auto"/>
    </w:pPr>
    <w:rPr>
      <w:sz w:val="24"/>
    </w:rPr>
  </w:style>
  <w:style w:type="paragraph" w:styleId="TOC1">
    <w:name w:val="toc 1"/>
    <w:basedOn w:val="Normal"/>
    <w:next w:val="Normal"/>
    <w:autoRedefine/>
    <w:uiPriority w:val="39"/>
    <w:unhideWhenUsed/>
    <w:rsid w:val="006A4805"/>
    <w:pPr>
      <w:tabs>
        <w:tab w:val="right" w:leader="dot" w:pos="9016"/>
      </w:tabs>
      <w:spacing w:before="40" w:after="0" w:line="280" w:lineRule="exact"/>
    </w:pPr>
    <w:rPr>
      <w:rFonts w:ascii="Tahoma" w:eastAsia="TT Rounds Condensed" w:hAnsi="Tahoma" w:cs="Tahoma"/>
      <w:b/>
      <w:bCs/>
      <w:noProof/>
      <w:sz w:val="22"/>
      <w:szCs w:val="22"/>
    </w:rPr>
  </w:style>
  <w:style w:type="paragraph" w:styleId="TOC2">
    <w:name w:val="toc 2"/>
    <w:basedOn w:val="Normal"/>
    <w:next w:val="Normal"/>
    <w:autoRedefine/>
    <w:uiPriority w:val="39"/>
    <w:unhideWhenUsed/>
    <w:rsid w:val="00766F07"/>
    <w:pPr>
      <w:tabs>
        <w:tab w:val="left" w:pos="709"/>
        <w:tab w:val="right" w:leader="dot" w:pos="9016"/>
      </w:tabs>
      <w:spacing w:before="40" w:after="40" w:line="240" w:lineRule="auto"/>
      <w:ind w:left="240"/>
    </w:pPr>
  </w:style>
  <w:style w:type="character" w:styleId="Mention">
    <w:name w:val="Mention"/>
    <w:basedOn w:val="DefaultParagraphFont"/>
    <w:uiPriority w:val="99"/>
    <w:unhideWhenUsed/>
    <w:rsid w:val="00453CA0"/>
    <w:rPr>
      <w:color w:val="2B579A"/>
      <w:shd w:val="clear" w:color="auto" w:fill="E6E6E6"/>
    </w:rPr>
  </w:style>
  <w:style w:type="paragraph" w:customStyle="1" w:styleId="pf0">
    <w:name w:val="pf0"/>
    <w:basedOn w:val="Normal"/>
    <w:rsid w:val="009D26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9D26AB"/>
    <w:rPr>
      <w:rFonts w:ascii="Segoe UI" w:hAnsi="Segoe UI" w:cs="Segoe UI" w:hint="default"/>
      <w:sz w:val="18"/>
      <w:szCs w:val="18"/>
    </w:rPr>
  </w:style>
  <w:style w:type="paragraph" w:customStyle="1" w:styleId="pf1">
    <w:name w:val="pf1"/>
    <w:basedOn w:val="Normal"/>
    <w:rsid w:val="009D26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11">
    <w:name w:val="cf11"/>
    <w:basedOn w:val="DefaultParagraphFont"/>
    <w:rsid w:val="009D26AB"/>
    <w:rPr>
      <w:rFonts w:ascii="Segoe UI" w:hAnsi="Segoe UI" w:cs="Segoe UI" w:hint="default"/>
      <w:sz w:val="18"/>
      <w:szCs w:val="18"/>
    </w:rPr>
  </w:style>
  <w:style w:type="paragraph" w:customStyle="1" w:styleId="pf2">
    <w:name w:val="pf2"/>
    <w:basedOn w:val="Normal"/>
    <w:rsid w:val="009D26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76F4F"/>
    <w:rPr>
      <w:sz w:val="24"/>
    </w:rPr>
  </w:style>
  <w:style w:type="paragraph" w:customStyle="1" w:styleId="Text">
    <w:name w:val="Text"/>
    <w:basedOn w:val="Normal"/>
    <w:rsid w:val="00884720"/>
    <w:pPr>
      <w:widowControl w:val="0"/>
      <w:overflowPunct w:val="0"/>
      <w:autoSpaceDE w:val="0"/>
      <w:autoSpaceDN w:val="0"/>
      <w:adjustRightInd w:val="0"/>
      <w:spacing w:after="220" w:line="240" w:lineRule="auto"/>
      <w:ind w:left="720" w:hanging="720"/>
      <w:jc w:val="both"/>
    </w:pPr>
    <w:rPr>
      <w:rFonts w:ascii="Times New Roman" w:eastAsia="Times New Roman" w:hAnsi="Times New Roman" w:cs="Arial"/>
      <w:sz w:val="22"/>
      <w:szCs w:val="22"/>
    </w:rPr>
  </w:style>
  <w:style w:type="paragraph" w:customStyle="1" w:styleId="paragraph">
    <w:name w:val="paragraph"/>
    <w:basedOn w:val="Normal"/>
    <w:rsid w:val="00A20B8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20B88"/>
  </w:style>
  <w:style w:type="paragraph" w:styleId="TOC3">
    <w:name w:val="toc 3"/>
    <w:basedOn w:val="Normal"/>
    <w:next w:val="Normal"/>
    <w:autoRedefine/>
    <w:uiPriority w:val="39"/>
    <w:unhideWhenUsed/>
    <w:rsid w:val="0066572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990">
      <w:bodyDiv w:val="1"/>
      <w:marLeft w:val="0"/>
      <w:marRight w:val="0"/>
      <w:marTop w:val="0"/>
      <w:marBottom w:val="0"/>
      <w:divBdr>
        <w:top w:val="none" w:sz="0" w:space="0" w:color="auto"/>
        <w:left w:val="none" w:sz="0" w:space="0" w:color="auto"/>
        <w:bottom w:val="none" w:sz="0" w:space="0" w:color="auto"/>
        <w:right w:val="none" w:sz="0" w:space="0" w:color="auto"/>
      </w:divBdr>
    </w:div>
    <w:div w:id="51933074">
      <w:bodyDiv w:val="1"/>
      <w:marLeft w:val="0"/>
      <w:marRight w:val="0"/>
      <w:marTop w:val="0"/>
      <w:marBottom w:val="0"/>
      <w:divBdr>
        <w:top w:val="none" w:sz="0" w:space="0" w:color="auto"/>
        <w:left w:val="none" w:sz="0" w:space="0" w:color="auto"/>
        <w:bottom w:val="none" w:sz="0" w:space="0" w:color="auto"/>
        <w:right w:val="none" w:sz="0" w:space="0" w:color="auto"/>
      </w:divBdr>
    </w:div>
    <w:div w:id="187646179">
      <w:bodyDiv w:val="1"/>
      <w:marLeft w:val="0"/>
      <w:marRight w:val="0"/>
      <w:marTop w:val="0"/>
      <w:marBottom w:val="0"/>
      <w:divBdr>
        <w:top w:val="none" w:sz="0" w:space="0" w:color="auto"/>
        <w:left w:val="none" w:sz="0" w:space="0" w:color="auto"/>
        <w:bottom w:val="none" w:sz="0" w:space="0" w:color="auto"/>
        <w:right w:val="none" w:sz="0" w:space="0" w:color="auto"/>
      </w:divBdr>
    </w:div>
    <w:div w:id="245188559">
      <w:bodyDiv w:val="1"/>
      <w:marLeft w:val="0"/>
      <w:marRight w:val="0"/>
      <w:marTop w:val="0"/>
      <w:marBottom w:val="0"/>
      <w:divBdr>
        <w:top w:val="none" w:sz="0" w:space="0" w:color="auto"/>
        <w:left w:val="none" w:sz="0" w:space="0" w:color="auto"/>
        <w:bottom w:val="none" w:sz="0" w:space="0" w:color="auto"/>
        <w:right w:val="none" w:sz="0" w:space="0" w:color="auto"/>
      </w:divBdr>
    </w:div>
    <w:div w:id="325862025">
      <w:bodyDiv w:val="1"/>
      <w:marLeft w:val="0"/>
      <w:marRight w:val="0"/>
      <w:marTop w:val="0"/>
      <w:marBottom w:val="0"/>
      <w:divBdr>
        <w:top w:val="none" w:sz="0" w:space="0" w:color="auto"/>
        <w:left w:val="none" w:sz="0" w:space="0" w:color="auto"/>
        <w:bottom w:val="none" w:sz="0" w:space="0" w:color="auto"/>
        <w:right w:val="none" w:sz="0" w:space="0" w:color="auto"/>
      </w:divBdr>
    </w:div>
    <w:div w:id="382142848">
      <w:bodyDiv w:val="1"/>
      <w:marLeft w:val="0"/>
      <w:marRight w:val="0"/>
      <w:marTop w:val="0"/>
      <w:marBottom w:val="0"/>
      <w:divBdr>
        <w:top w:val="none" w:sz="0" w:space="0" w:color="auto"/>
        <w:left w:val="none" w:sz="0" w:space="0" w:color="auto"/>
        <w:bottom w:val="none" w:sz="0" w:space="0" w:color="auto"/>
        <w:right w:val="none" w:sz="0" w:space="0" w:color="auto"/>
      </w:divBdr>
    </w:div>
    <w:div w:id="429159117">
      <w:bodyDiv w:val="1"/>
      <w:marLeft w:val="0"/>
      <w:marRight w:val="0"/>
      <w:marTop w:val="0"/>
      <w:marBottom w:val="0"/>
      <w:divBdr>
        <w:top w:val="none" w:sz="0" w:space="0" w:color="auto"/>
        <w:left w:val="none" w:sz="0" w:space="0" w:color="auto"/>
        <w:bottom w:val="none" w:sz="0" w:space="0" w:color="auto"/>
        <w:right w:val="none" w:sz="0" w:space="0" w:color="auto"/>
      </w:divBdr>
    </w:div>
    <w:div w:id="499008289">
      <w:bodyDiv w:val="1"/>
      <w:marLeft w:val="0"/>
      <w:marRight w:val="0"/>
      <w:marTop w:val="0"/>
      <w:marBottom w:val="0"/>
      <w:divBdr>
        <w:top w:val="none" w:sz="0" w:space="0" w:color="auto"/>
        <w:left w:val="none" w:sz="0" w:space="0" w:color="auto"/>
        <w:bottom w:val="none" w:sz="0" w:space="0" w:color="auto"/>
        <w:right w:val="none" w:sz="0" w:space="0" w:color="auto"/>
      </w:divBdr>
    </w:div>
    <w:div w:id="505748234">
      <w:bodyDiv w:val="1"/>
      <w:marLeft w:val="0"/>
      <w:marRight w:val="0"/>
      <w:marTop w:val="0"/>
      <w:marBottom w:val="0"/>
      <w:divBdr>
        <w:top w:val="none" w:sz="0" w:space="0" w:color="auto"/>
        <w:left w:val="none" w:sz="0" w:space="0" w:color="auto"/>
        <w:bottom w:val="none" w:sz="0" w:space="0" w:color="auto"/>
        <w:right w:val="none" w:sz="0" w:space="0" w:color="auto"/>
      </w:divBdr>
    </w:div>
    <w:div w:id="632178623">
      <w:bodyDiv w:val="1"/>
      <w:marLeft w:val="0"/>
      <w:marRight w:val="0"/>
      <w:marTop w:val="0"/>
      <w:marBottom w:val="0"/>
      <w:divBdr>
        <w:top w:val="none" w:sz="0" w:space="0" w:color="auto"/>
        <w:left w:val="none" w:sz="0" w:space="0" w:color="auto"/>
        <w:bottom w:val="none" w:sz="0" w:space="0" w:color="auto"/>
        <w:right w:val="none" w:sz="0" w:space="0" w:color="auto"/>
      </w:divBdr>
    </w:div>
    <w:div w:id="653919726">
      <w:bodyDiv w:val="1"/>
      <w:marLeft w:val="0"/>
      <w:marRight w:val="0"/>
      <w:marTop w:val="0"/>
      <w:marBottom w:val="0"/>
      <w:divBdr>
        <w:top w:val="none" w:sz="0" w:space="0" w:color="auto"/>
        <w:left w:val="none" w:sz="0" w:space="0" w:color="auto"/>
        <w:bottom w:val="none" w:sz="0" w:space="0" w:color="auto"/>
        <w:right w:val="none" w:sz="0" w:space="0" w:color="auto"/>
      </w:divBdr>
    </w:div>
    <w:div w:id="667486204">
      <w:bodyDiv w:val="1"/>
      <w:marLeft w:val="0"/>
      <w:marRight w:val="0"/>
      <w:marTop w:val="0"/>
      <w:marBottom w:val="0"/>
      <w:divBdr>
        <w:top w:val="none" w:sz="0" w:space="0" w:color="auto"/>
        <w:left w:val="none" w:sz="0" w:space="0" w:color="auto"/>
        <w:bottom w:val="none" w:sz="0" w:space="0" w:color="auto"/>
        <w:right w:val="none" w:sz="0" w:space="0" w:color="auto"/>
      </w:divBdr>
    </w:div>
    <w:div w:id="685714783">
      <w:bodyDiv w:val="1"/>
      <w:marLeft w:val="0"/>
      <w:marRight w:val="0"/>
      <w:marTop w:val="0"/>
      <w:marBottom w:val="0"/>
      <w:divBdr>
        <w:top w:val="none" w:sz="0" w:space="0" w:color="auto"/>
        <w:left w:val="none" w:sz="0" w:space="0" w:color="auto"/>
        <w:bottom w:val="none" w:sz="0" w:space="0" w:color="auto"/>
        <w:right w:val="none" w:sz="0" w:space="0" w:color="auto"/>
      </w:divBdr>
    </w:div>
    <w:div w:id="722287220">
      <w:bodyDiv w:val="1"/>
      <w:marLeft w:val="0"/>
      <w:marRight w:val="0"/>
      <w:marTop w:val="0"/>
      <w:marBottom w:val="0"/>
      <w:divBdr>
        <w:top w:val="none" w:sz="0" w:space="0" w:color="auto"/>
        <w:left w:val="none" w:sz="0" w:space="0" w:color="auto"/>
        <w:bottom w:val="none" w:sz="0" w:space="0" w:color="auto"/>
        <w:right w:val="none" w:sz="0" w:space="0" w:color="auto"/>
      </w:divBdr>
    </w:div>
    <w:div w:id="1326277020">
      <w:bodyDiv w:val="1"/>
      <w:marLeft w:val="0"/>
      <w:marRight w:val="0"/>
      <w:marTop w:val="0"/>
      <w:marBottom w:val="0"/>
      <w:divBdr>
        <w:top w:val="none" w:sz="0" w:space="0" w:color="auto"/>
        <w:left w:val="none" w:sz="0" w:space="0" w:color="auto"/>
        <w:bottom w:val="none" w:sz="0" w:space="0" w:color="auto"/>
        <w:right w:val="none" w:sz="0" w:space="0" w:color="auto"/>
      </w:divBdr>
    </w:div>
    <w:div w:id="1518424815">
      <w:bodyDiv w:val="1"/>
      <w:marLeft w:val="0"/>
      <w:marRight w:val="0"/>
      <w:marTop w:val="0"/>
      <w:marBottom w:val="0"/>
      <w:divBdr>
        <w:top w:val="none" w:sz="0" w:space="0" w:color="auto"/>
        <w:left w:val="none" w:sz="0" w:space="0" w:color="auto"/>
        <w:bottom w:val="none" w:sz="0" w:space="0" w:color="auto"/>
        <w:right w:val="none" w:sz="0" w:space="0" w:color="auto"/>
      </w:divBdr>
    </w:div>
    <w:div w:id="1641567429">
      <w:bodyDiv w:val="1"/>
      <w:marLeft w:val="0"/>
      <w:marRight w:val="0"/>
      <w:marTop w:val="0"/>
      <w:marBottom w:val="0"/>
      <w:divBdr>
        <w:top w:val="none" w:sz="0" w:space="0" w:color="auto"/>
        <w:left w:val="none" w:sz="0" w:space="0" w:color="auto"/>
        <w:bottom w:val="none" w:sz="0" w:space="0" w:color="auto"/>
        <w:right w:val="none" w:sz="0" w:space="0" w:color="auto"/>
      </w:divBdr>
      <w:divsChild>
        <w:div w:id="412896434">
          <w:marLeft w:val="-135"/>
          <w:marRight w:val="0"/>
          <w:marTop w:val="0"/>
          <w:marBottom w:val="0"/>
          <w:divBdr>
            <w:top w:val="none" w:sz="0" w:space="0" w:color="auto"/>
            <w:left w:val="none" w:sz="0" w:space="0" w:color="auto"/>
            <w:bottom w:val="none" w:sz="0" w:space="0" w:color="auto"/>
            <w:right w:val="none" w:sz="0" w:space="0" w:color="auto"/>
          </w:divBdr>
        </w:div>
        <w:div w:id="1785541557">
          <w:marLeft w:val="720"/>
          <w:marRight w:val="0"/>
          <w:marTop w:val="0"/>
          <w:marBottom w:val="0"/>
          <w:divBdr>
            <w:top w:val="none" w:sz="0" w:space="0" w:color="auto"/>
            <w:left w:val="none" w:sz="0" w:space="0" w:color="auto"/>
            <w:bottom w:val="none" w:sz="0" w:space="0" w:color="auto"/>
            <w:right w:val="none" w:sz="0" w:space="0" w:color="auto"/>
          </w:divBdr>
        </w:div>
      </w:divsChild>
    </w:div>
    <w:div w:id="1698850440">
      <w:bodyDiv w:val="1"/>
      <w:marLeft w:val="0"/>
      <w:marRight w:val="0"/>
      <w:marTop w:val="0"/>
      <w:marBottom w:val="0"/>
      <w:divBdr>
        <w:top w:val="none" w:sz="0" w:space="0" w:color="auto"/>
        <w:left w:val="none" w:sz="0" w:space="0" w:color="auto"/>
        <w:bottom w:val="none" w:sz="0" w:space="0" w:color="auto"/>
        <w:right w:val="none" w:sz="0" w:space="0" w:color="auto"/>
      </w:divBdr>
    </w:div>
    <w:div w:id="1705062653">
      <w:bodyDiv w:val="1"/>
      <w:marLeft w:val="0"/>
      <w:marRight w:val="0"/>
      <w:marTop w:val="0"/>
      <w:marBottom w:val="0"/>
      <w:divBdr>
        <w:top w:val="none" w:sz="0" w:space="0" w:color="auto"/>
        <w:left w:val="none" w:sz="0" w:space="0" w:color="auto"/>
        <w:bottom w:val="none" w:sz="0" w:space="0" w:color="auto"/>
        <w:right w:val="none" w:sz="0" w:space="0" w:color="auto"/>
      </w:divBdr>
    </w:div>
    <w:div w:id="1730306476">
      <w:bodyDiv w:val="1"/>
      <w:marLeft w:val="0"/>
      <w:marRight w:val="0"/>
      <w:marTop w:val="0"/>
      <w:marBottom w:val="0"/>
      <w:divBdr>
        <w:top w:val="none" w:sz="0" w:space="0" w:color="auto"/>
        <w:left w:val="none" w:sz="0" w:space="0" w:color="auto"/>
        <w:bottom w:val="none" w:sz="0" w:space="0" w:color="auto"/>
        <w:right w:val="none" w:sz="0" w:space="0" w:color="auto"/>
      </w:divBdr>
    </w:div>
    <w:div w:id="18060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png@01DB247A.AE6CAF50" TargetMode="External"/><Relationship Id="rId18" Type="http://schemas.openxmlformats.org/officeDocument/2006/relationships/hyperlink" Target="mailto:incidentreporting@elrh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bidsandproposals@elrh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hih.org/" TargetMode="External"/><Relationship Id="rId5" Type="http://schemas.openxmlformats.org/officeDocument/2006/relationships/numbering" Target="numbering.xml"/><Relationship Id="rId15" Type="http://schemas.openxmlformats.org/officeDocument/2006/relationships/hyperlink" Target="mailto:bidsandproposals@elrha.or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ukhih.org"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123F6D"/>
      </a:accent1>
      <a:accent2>
        <a:srgbClr val="FCB940"/>
      </a:accent2>
      <a:accent3>
        <a:srgbClr val="23AF98"/>
      </a:accent3>
      <a:accent4>
        <a:srgbClr val="0096C5"/>
      </a:accent4>
      <a:accent5>
        <a:srgbClr val="5B9BD5"/>
      </a:accent5>
      <a:accent6>
        <a:srgbClr val="70AD47"/>
      </a:accent6>
      <a:hlink>
        <a:srgbClr val="0563C1"/>
      </a:hlink>
      <a:folHlink>
        <a:srgbClr val="954F72"/>
      </a:folHlink>
    </a:clrScheme>
    <a:fontScheme name="Elrha Brand">
      <a:majorFont>
        <a:latin typeface="TT Rounds Condensed"/>
        <a:ea typeface=""/>
        <a:cs typeface=""/>
      </a:majorFont>
      <a:minorFont>
        <a:latin typeface="Tahoma (bod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8bb8f96bb314e90e20418f242ade865c">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3ac866d16293752f7b53a676f6aab097"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SharedWithUsers xmlns="48e13276-186b-4edf-9909-7aafa4fa8137">
      <UserInfo>
        <DisplayName>Simon Pickard</DisplayName>
        <AccountId>37</AccountId>
        <AccountType/>
      </UserInfo>
      <UserInfo>
        <DisplayName>Catriona Gardiner</DisplayName>
        <AccountId>14</AccountId>
        <AccountType/>
      </UserInfo>
      <UserInfo>
        <DisplayName>Lucy Kingsbury</DisplayName>
        <AccountId>13</AccountId>
        <AccountType/>
      </UserInfo>
      <UserInfo>
        <DisplayName>Ariella Fish</DisplayName>
        <AccountId>42</AccountId>
        <AccountType/>
      </UserInfo>
      <UserInfo>
        <DisplayName>Gary Fawdrey</DisplayName>
        <AccountId>8299</AccountId>
        <AccountType/>
      </UserInfo>
      <UserInfo>
        <DisplayName>Miranda  Harington</DisplayName>
        <AccountId>8975</AccountId>
        <AccountType/>
      </UserInfo>
    </SharedWithUsers>
    <lcf76f155ced4ddcb4097134ff3c332f xmlns="e75f7d96-7622-4d60-b07b-d93e772846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451801-5787-4CF0-9230-81F2C80F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7d96-7622-4d60-b07b-d93e772846af"/>
    <ds:schemaRef ds:uri="48e13276-186b-4edf-9909-7aafa4fa8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8EC0F-B64F-4939-AA86-169769EAB893}">
  <ds:schemaRefs>
    <ds:schemaRef ds:uri="http://schemas.openxmlformats.org/officeDocument/2006/bibliography"/>
  </ds:schemaRefs>
</ds:datastoreItem>
</file>

<file path=customXml/itemProps3.xml><?xml version="1.0" encoding="utf-8"?>
<ds:datastoreItem xmlns:ds="http://schemas.openxmlformats.org/officeDocument/2006/customXml" ds:itemID="{FB3BC31B-9D1A-4F93-B59B-056D06210294}">
  <ds:schemaRefs>
    <ds:schemaRef ds:uri="http://schemas.microsoft.com/sharepoint/v3/contenttype/forms"/>
  </ds:schemaRefs>
</ds:datastoreItem>
</file>

<file path=customXml/itemProps4.xml><?xml version="1.0" encoding="utf-8"?>
<ds:datastoreItem xmlns:ds="http://schemas.openxmlformats.org/officeDocument/2006/customXml" ds:itemID="{8DD43842-7D79-4C51-B40D-AF0C98783DB0}">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e75f7d96-7622-4d60-b07b-d93e772846af"/>
    <ds:schemaRef ds:uri="http://purl.org/dc/dcmitype/"/>
    <ds:schemaRef ds:uri="48e13276-186b-4edf-9909-7aafa4fa8137"/>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6641</Words>
  <Characters>37857</Characters>
  <Application>Microsoft Office Word</Application>
  <DocSecurity>0</DocSecurity>
  <Lines>315</Lines>
  <Paragraphs>88</Paragraphs>
  <ScaleCrop>false</ScaleCrop>
  <Company>Save the Children</Company>
  <LinksUpToDate>false</LinksUpToDate>
  <CharactersWithSpaces>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Rawlins</dc:creator>
  <cp:keywords/>
  <cp:lastModifiedBy>Helen Hazlehurst</cp:lastModifiedBy>
  <cp:revision>2</cp:revision>
  <cp:lastPrinted>2022-03-22T20:07:00Z</cp:lastPrinted>
  <dcterms:created xsi:type="dcterms:W3CDTF">2024-11-28T09:59:00Z</dcterms:created>
  <dcterms:modified xsi:type="dcterms:W3CDTF">2024-11-28T09:59:00Z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